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63" w:rsidRPr="00512963" w:rsidRDefault="00512963" w:rsidP="00512963">
      <w:pPr>
        <w:pStyle w:val="5"/>
        <w:jc w:val="center"/>
        <w:rPr>
          <w:rFonts w:ascii="Times New Roman" w:hAnsi="Times New Roman" w:cs="Times New Roman"/>
          <w:b/>
          <w:bCs/>
          <w:color w:val="auto"/>
          <w:sz w:val="24"/>
          <w:szCs w:val="24"/>
        </w:rPr>
      </w:pPr>
      <w:bookmarkStart w:id="0" w:name="_Hlk12780394"/>
      <w:r w:rsidRPr="00512963">
        <w:rPr>
          <w:rFonts w:ascii="Times New Roman" w:hAnsi="Times New Roman" w:cs="Times New Roman"/>
          <w:b/>
          <w:bCs/>
          <w:color w:val="auto"/>
          <w:sz w:val="24"/>
          <w:szCs w:val="24"/>
        </w:rPr>
        <w:t>Договор №____</w:t>
      </w:r>
    </w:p>
    <w:p w:rsidR="00512963" w:rsidRPr="00512963" w:rsidRDefault="00512963" w:rsidP="00512963">
      <w:pPr>
        <w:pStyle w:val="5"/>
        <w:jc w:val="center"/>
        <w:rPr>
          <w:rFonts w:ascii="Times New Roman" w:hAnsi="Times New Roman" w:cs="Times New Roman"/>
          <w:b/>
          <w:bCs/>
          <w:color w:val="auto"/>
          <w:sz w:val="24"/>
          <w:szCs w:val="24"/>
        </w:rPr>
      </w:pPr>
      <w:r w:rsidRPr="00512963">
        <w:rPr>
          <w:rFonts w:ascii="Times New Roman" w:hAnsi="Times New Roman" w:cs="Times New Roman"/>
          <w:b/>
          <w:bCs/>
          <w:color w:val="auto"/>
          <w:sz w:val="24"/>
          <w:szCs w:val="24"/>
        </w:rPr>
        <w:t>купли-продажи имущества муниципального образования «Город Йошкар-Ола»</w:t>
      </w:r>
    </w:p>
    <w:p w:rsidR="00512963" w:rsidRPr="00512963" w:rsidRDefault="00512963" w:rsidP="00512963">
      <w:pPr>
        <w:jc w:val="both"/>
        <w:rPr>
          <w:rFonts w:ascii="Times New Roman" w:hAnsi="Times New Roman"/>
          <w:sz w:val="24"/>
          <w:szCs w:val="24"/>
        </w:rPr>
      </w:pPr>
    </w:p>
    <w:tbl>
      <w:tblPr>
        <w:tblW w:w="11616" w:type="dxa"/>
        <w:tblBorders>
          <w:insideH w:val="single" w:sz="4" w:space="0" w:color="auto"/>
        </w:tblBorders>
        <w:tblLook w:val="04A0" w:firstRow="1" w:lastRow="0" w:firstColumn="1" w:lastColumn="0" w:noHBand="0" w:noVBand="1"/>
      </w:tblPr>
      <w:tblGrid>
        <w:gridCol w:w="7054"/>
        <w:gridCol w:w="4562"/>
      </w:tblGrid>
      <w:tr w:rsidR="00512963" w:rsidRPr="00512963" w:rsidTr="00512963">
        <w:tc>
          <w:tcPr>
            <w:tcW w:w="7054" w:type="dxa"/>
            <w:hideMark/>
          </w:tcPr>
          <w:p w:rsidR="00512963" w:rsidRPr="00512963" w:rsidRDefault="00512963" w:rsidP="00512963">
            <w:pPr>
              <w:jc w:val="both"/>
              <w:rPr>
                <w:rFonts w:ascii="Times New Roman" w:hAnsi="Times New Roman"/>
                <w:sz w:val="24"/>
                <w:szCs w:val="24"/>
              </w:rPr>
            </w:pPr>
            <w:r w:rsidRPr="00512963">
              <w:rPr>
                <w:rFonts w:ascii="Times New Roman" w:hAnsi="Times New Roman"/>
                <w:sz w:val="24"/>
                <w:szCs w:val="24"/>
              </w:rPr>
              <w:t>г. Йошкар-Ола</w:t>
            </w:r>
          </w:p>
        </w:tc>
        <w:tc>
          <w:tcPr>
            <w:tcW w:w="4562" w:type="dxa"/>
            <w:hideMark/>
          </w:tcPr>
          <w:p w:rsidR="00512963" w:rsidRPr="00512963" w:rsidRDefault="00512963" w:rsidP="00512963">
            <w:pPr>
              <w:jc w:val="both"/>
              <w:rPr>
                <w:rFonts w:ascii="Times New Roman" w:hAnsi="Times New Roman"/>
                <w:sz w:val="24"/>
                <w:szCs w:val="24"/>
              </w:rPr>
            </w:pPr>
            <w:r w:rsidRPr="00512963">
              <w:rPr>
                <w:rFonts w:ascii="Times New Roman" w:hAnsi="Times New Roman"/>
                <w:sz w:val="24"/>
                <w:szCs w:val="24"/>
              </w:rPr>
              <w:t xml:space="preserve">   «___»__________ 2024 г.</w:t>
            </w:r>
          </w:p>
        </w:tc>
      </w:tr>
    </w:tbl>
    <w:p w:rsidR="00512963" w:rsidRPr="00512963" w:rsidRDefault="00512963" w:rsidP="00512963">
      <w:pPr>
        <w:jc w:val="both"/>
        <w:rPr>
          <w:rFonts w:ascii="Times New Roman" w:hAnsi="Times New Roman"/>
          <w:sz w:val="24"/>
          <w:szCs w:val="24"/>
          <w:lang w:eastAsia="en-US"/>
        </w:rPr>
      </w:pPr>
    </w:p>
    <w:bookmarkEnd w:id="0"/>
    <w:p w:rsid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Комитет по управлению муниципальным имуществом администрации городского округа «Город Йошкар-Ола», выступающий от имени муниципального образования «Город Йошкар-Ола», именуемый в дальнейшем «Продавец», в лице заместителя главы администрации городского округа «Город Йошкар-Ола» (мэра города), председателя комитета по управлению муниципальным имуществом Николаева Дм</w:t>
      </w:r>
      <w:r w:rsidR="00EC1F30">
        <w:rPr>
          <w:rFonts w:ascii="Times New Roman" w:hAnsi="Times New Roman" w:cs="Times New Roman"/>
          <w:bCs/>
          <w:color w:val="auto"/>
          <w:sz w:val="24"/>
          <w:szCs w:val="24"/>
        </w:rPr>
        <w:t>итрия Владимировича, действующего</w:t>
      </w:r>
      <w:r w:rsidRPr="00512963">
        <w:rPr>
          <w:rFonts w:ascii="Times New Roman" w:hAnsi="Times New Roman" w:cs="Times New Roman"/>
          <w:bCs/>
          <w:color w:val="auto"/>
          <w:sz w:val="24"/>
          <w:szCs w:val="24"/>
        </w:rPr>
        <w:t xml:space="preserve"> на основании Положения о комитете, с одной стороны, </w:t>
      </w:r>
      <w:r w:rsidRPr="00512963">
        <w:rPr>
          <w:rFonts w:ascii="Times New Roman" w:hAnsi="Times New Roman" w:cs="Times New Roman"/>
          <w:bCs/>
          <w:color w:val="auto"/>
          <w:sz w:val="24"/>
          <w:szCs w:val="24"/>
        </w:rPr>
        <w:br/>
        <w:t xml:space="preserve">и ____________________________, именуем__ в дальнейшем «Покупатель», в лице _______ , действующ__ на основании _______, с другой стороны, совместно именуемые «Стороны», </w:t>
      </w:r>
      <w:r>
        <w:rPr>
          <w:rFonts w:ascii="Times New Roman" w:hAnsi="Times New Roman" w:cs="Times New Roman"/>
          <w:bCs/>
          <w:color w:val="auto"/>
          <w:sz w:val="24"/>
          <w:szCs w:val="24"/>
        </w:rPr>
        <w:br/>
      </w:r>
      <w:r w:rsidRPr="00512963">
        <w:rPr>
          <w:rFonts w:ascii="Times New Roman" w:hAnsi="Times New Roman" w:cs="Times New Roman"/>
          <w:bCs/>
          <w:color w:val="auto"/>
          <w:sz w:val="24"/>
          <w:szCs w:val="24"/>
        </w:rPr>
        <w:t xml:space="preserve">в соответствии с Федеральным законом от 21 декабря 2001 г. № 178-ФЗ </w:t>
      </w:r>
      <w:r w:rsidRPr="00512963">
        <w:rPr>
          <w:rFonts w:ascii="Times New Roman" w:hAnsi="Times New Roman" w:cs="Times New Roman"/>
          <w:bCs/>
          <w:color w:val="auto"/>
          <w:sz w:val="24"/>
          <w:szCs w:val="24"/>
        </w:rPr>
        <w:br/>
        <w:t xml:space="preserve">«О приватизации государственного и муниципального имущества», </w:t>
      </w:r>
      <w:r w:rsidRPr="00512963">
        <w:rPr>
          <w:rFonts w:ascii="Times New Roman" w:hAnsi="Times New Roman" w:cs="Times New Roman"/>
          <w:bCs/>
          <w:color w:val="auto"/>
          <w:spacing w:val="-6"/>
          <w:sz w:val="24"/>
          <w:szCs w:val="24"/>
        </w:rPr>
        <w:t xml:space="preserve">Прогнозным планом приватизации имущества муниципального образования «Город Йошкар-Ола» на 2024 год </w:t>
      </w:r>
      <w:r w:rsidRPr="00512963">
        <w:rPr>
          <w:rFonts w:ascii="Times New Roman" w:hAnsi="Times New Roman" w:cs="Times New Roman"/>
          <w:bCs/>
          <w:color w:val="auto"/>
          <w:spacing w:val="-6"/>
          <w:sz w:val="24"/>
          <w:szCs w:val="24"/>
        </w:rPr>
        <w:br/>
        <w:t>и на плановый период 2025 и 2026 годов, утвержденным решением Собрания депутатов городского округа «Город Йошкар-Ола» от 29 ноября 2023 г. № 548-VII (в редакции решения Собрания депутатов городского округа «Город Йошкар-Ола от 28 февраля 2024 г. № 595-</w:t>
      </w:r>
      <w:r w:rsidRPr="00512963">
        <w:rPr>
          <w:rFonts w:ascii="Times New Roman" w:hAnsi="Times New Roman" w:cs="Times New Roman"/>
          <w:bCs/>
          <w:color w:val="auto"/>
          <w:spacing w:val="-6"/>
          <w:sz w:val="24"/>
          <w:szCs w:val="24"/>
          <w:lang w:val="en-US"/>
        </w:rPr>
        <w:t>VII</w:t>
      </w:r>
      <w:r w:rsidRPr="00512963">
        <w:rPr>
          <w:rFonts w:ascii="Times New Roman" w:hAnsi="Times New Roman" w:cs="Times New Roman"/>
          <w:bCs/>
          <w:color w:val="auto"/>
          <w:spacing w:val="-6"/>
          <w:sz w:val="24"/>
          <w:szCs w:val="24"/>
        </w:rPr>
        <w:t>),</w:t>
      </w:r>
      <w:r w:rsidRPr="00512963">
        <w:rPr>
          <w:rFonts w:ascii="Times New Roman" w:hAnsi="Times New Roman" w:cs="Times New Roman"/>
          <w:bCs/>
          <w:color w:val="auto"/>
          <w:sz w:val="24"/>
          <w:szCs w:val="24"/>
        </w:rPr>
        <w:t xml:space="preserve"> решением </w:t>
      </w:r>
      <w:r>
        <w:rPr>
          <w:rFonts w:ascii="Times New Roman" w:hAnsi="Times New Roman" w:cs="Times New Roman"/>
          <w:bCs/>
          <w:color w:val="auto"/>
          <w:sz w:val="24"/>
          <w:szCs w:val="24"/>
        </w:rPr>
        <w:br/>
      </w:r>
      <w:r w:rsidRPr="00512963">
        <w:rPr>
          <w:rFonts w:ascii="Times New Roman" w:hAnsi="Times New Roman" w:cs="Times New Roman"/>
          <w:bCs/>
          <w:color w:val="auto"/>
          <w:sz w:val="24"/>
          <w:szCs w:val="24"/>
        </w:rPr>
        <w:t>об изменении способа и условий приватизации имущества муниципального образования «Город Йошкар-Ола», принятым комиссией по приватизации имущества муниципального образования «Город Йошкар-Ола</w:t>
      </w:r>
      <w:r w:rsidRPr="00F94214">
        <w:rPr>
          <w:rFonts w:ascii="Times New Roman" w:hAnsi="Times New Roman" w:cs="Times New Roman"/>
          <w:bCs/>
          <w:color w:val="auto"/>
          <w:sz w:val="24"/>
          <w:szCs w:val="24"/>
        </w:rPr>
        <w:t>» (</w:t>
      </w:r>
      <w:r w:rsidR="00F94214" w:rsidRPr="00F94214">
        <w:rPr>
          <w:rFonts w:ascii="Times New Roman" w:hAnsi="Times New Roman" w:cs="Times New Roman"/>
          <w:bCs/>
          <w:color w:val="auto"/>
          <w:sz w:val="24"/>
          <w:szCs w:val="24"/>
        </w:rPr>
        <w:t>протокол от 17</w:t>
      </w:r>
      <w:r w:rsidRPr="00F94214">
        <w:rPr>
          <w:rFonts w:ascii="Times New Roman" w:hAnsi="Times New Roman" w:cs="Times New Roman"/>
          <w:bCs/>
          <w:color w:val="auto"/>
          <w:sz w:val="24"/>
          <w:szCs w:val="24"/>
        </w:rPr>
        <w:t xml:space="preserve"> мая 2024 г. № </w:t>
      </w:r>
      <w:r w:rsidR="00F94214" w:rsidRPr="00F94214">
        <w:rPr>
          <w:rFonts w:ascii="Times New Roman" w:hAnsi="Times New Roman" w:cs="Times New Roman"/>
          <w:bCs/>
          <w:color w:val="auto"/>
          <w:sz w:val="24"/>
          <w:szCs w:val="24"/>
        </w:rPr>
        <w:t>172</w:t>
      </w:r>
      <w:r w:rsidRPr="00F94214">
        <w:rPr>
          <w:rFonts w:ascii="Times New Roman" w:hAnsi="Times New Roman" w:cs="Times New Roman"/>
          <w:bCs/>
          <w:color w:val="auto"/>
          <w:sz w:val="24"/>
          <w:szCs w:val="24"/>
        </w:rPr>
        <w:t>),</w:t>
      </w:r>
      <w:bookmarkStart w:id="1" w:name="_GoBack"/>
      <w:bookmarkEnd w:id="1"/>
      <w:r w:rsidRPr="00512963">
        <w:rPr>
          <w:rFonts w:ascii="Times New Roman" w:hAnsi="Times New Roman" w:cs="Times New Roman"/>
          <w:bCs/>
          <w:color w:val="auto"/>
          <w:sz w:val="24"/>
          <w:szCs w:val="24"/>
        </w:rPr>
        <w:t xml:space="preserve"> </w:t>
      </w:r>
      <w:r w:rsidRPr="00512963">
        <w:rPr>
          <w:rFonts w:ascii="Times New Roman" w:hAnsi="Times New Roman" w:cs="Times New Roman"/>
          <w:bCs/>
          <w:color w:val="auto"/>
          <w:sz w:val="24"/>
          <w:szCs w:val="24"/>
        </w:rPr>
        <w:br/>
        <w:t>на основании протокола об итогах продажи имущества муниципального образования «Город Йошкар-Ола» посредством публичного предложения в электронной форме (далее - Продажа) от «___»_______ 2022 г.</w:t>
      </w:r>
      <w:r w:rsidRPr="00512963">
        <w:rPr>
          <w:rFonts w:ascii="Times New Roman" w:hAnsi="Times New Roman" w:cs="Times New Roman"/>
          <w:bCs/>
          <w:noProof/>
          <w:color w:val="auto"/>
          <w:sz w:val="24"/>
          <w:szCs w:val="24"/>
        </w:rPr>
        <w:t xml:space="preserve"> </w:t>
      </w:r>
      <w:r w:rsidRPr="00512963">
        <w:rPr>
          <w:rFonts w:ascii="Times New Roman" w:hAnsi="Times New Roman" w:cs="Times New Roman"/>
          <w:bCs/>
          <w:color w:val="auto"/>
          <w:sz w:val="24"/>
          <w:szCs w:val="24"/>
        </w:rPr>
        <w:t>заключили настоящий Договор купли-продажи имущества муниципального образования «Город Йошкар-Ола» (далее - Договор)</w:t>
      </w:r>
      <w:r w:rsidR="00614BB5">
        <w:rPr>
          <w:rFonts w:ascii="Times New Roman" w:hAnsi="Times New Roman" w:cs="Times New Roman"/>
          <w:bCs/>
          <w:color w:val="auto"/>
          <w:sz w:val="24"/>
          <w:szCs w:val="24"/>
        </w:rPr>
        <w:t xml:space="preserve"> </w:t>
      </w:r>
      <w:r w:rsidRPr="00512963">
        <w:rPr>
          <w:rFonts w:ascii="Times New Roman" w:hAnsi="Times New Roman" w:cs="Times New Roman"/>
          <w:bCs/>
          <w:color w:val="auto"/>
          <w:sz w:val="24"/>
          <w:szCs w:val="24"/>
        </w:rPr>
        <w:t xml:space="preserve">о нижеследующем: </w:t>
      </w:r>
    </w:p>
    <w:p w:rsidR="00512963" w:rsidRPr="00512963" w:rsidRDefault="00512963" w:rsidP="00512963"/>
    <w:p w:rsidR="00512963" w:rsidRDefault="00512963" w:rsidP="00512963">
      <w:pPr>
        <w:autoSpaceDE w:val="0"/>
        <w:autoSpaceDN w:val="0"/>
        <w:adjustRightInd w:val="0"/>
        <w:ind w:firstLine="709"/>
        <w:jc w:val="center"/>
        <w:rPr>
          <w:rFonts w:ascii="Times New Roman" w:hAnsi="Times New Roman"/>
          <w:b/>
          <w:sz w:val="24"/>
          <w:szCs w:val="24"/>
        </w:rPr>
      </w:pPr>
      <w:r w:rsidRPr="00512963">
        <w:rPr>
          <w:rFonts w:ascii="Times New Roman" w:hAnsi="Times New Roman"/>
          <w:b/>
          <w:sz w:val="24"/>
          <w:szCs w:val="24"/>
        </w:rPr>
        <w:t>1. Пред</w:t>
      </w:r>
      <w:r>
        <w:rPr>
          <w:rFonts w:ascii="Times New Roman" w:hAnsi="Times New Roman"/>
          <w:b/>
          <w:sz w:val="24"/>
          <w:szCs w:val="24"/>
        </w:rPr>
        <w:t>м</w:t>
      </w:r>
      <w:r w:rsidRPr="00512963">
        <w:rPr>
          <w:rFonts w:ascii="Times New Roman" w:hAnsi="Times New Roman"/>
          <w:b/>
          <w:sz w:val="24"/>
          <w:szCs w:val="24"/>
        </w:rPr>
        <w:t>ет Договора</w:t>
      </w:r>
    </w:p>
    <w:p w:rsidR="00512963" w:rsidRDefault="00512963" w:rsidP="00512963">
      <w:pPr>
        <w:autoSpaceDE w:val="0"/>
        <w:autoSpaceDN w:val="0"/>
        <w:adjustRightInd w:val="0"/>
        <w:ind w:firstLine="709"/>
        <w:jc w:val="both"/>
        <w:rPr>
          <w:rFonts w:ascii="Times New Roman" w:hAnsi="Times New Roman"/>
          <w:bCs/>
          <w:sz w:val="24"/>
          <w:szCs w:val="24"/>
        </w:rPr>
      </w:pPr>
      <w:r>
        <w:rPr>
          <w:rFonts w:ascii="Times New Roman" w:hAnsi="Times New Roman"/>
          <w:bCs/>
          <w:sz w:val="24"/>
          <w:szCs w:val="24"/>
        </w:rPr>
        <w:t>1</w:t>
      </w:r>
      <w:r w:rsidRPr="00512963">
        <w:rPr>
          <w:rFonts w:ascii="Times New Roman" w:hAnsi="Times New Roman"/>
          <w:bCs/>
          <w:sz w:val="24"/>
          <w:szCs w:val="24"/>
        </w:rPr>
        <w:t>.1. По настоящему Договору Продавец обязуется передать в собственность Покупателя, а Покупатель принять и оплатить муниципальное имущество, составляющее казну муниципального образования «Город Йошкар-Ола» - объекты электросетевого хозяйства:</w:t>
      </w:r>
    </w:p>
    <w:p w:rsidR="00512963" w:rsidRDefault="00512963" w:rsidP="00512963">
      <w:pPr>
        <w:autoSpaceDE w:val="0"/>
        <w:autoSpaceDN w:val="0"/>
        <w:adjustRightInd w:val="0"/>
        <w:ind w:firstLine="709"/>
        <w:jc w:val="both"/>
        <w:rPr>
          <w:rFonts w:ascii="Times New Roman" w:hAnsi="Times New Roman"/>
          <w:bCs/>
          <w:sz w:val="24"/>
          <w:szCs w:val="24"/>
        </w:rPr>
      </w:pPr>
      <w:r w:rsidRPr="00512963">
        <w:rPr>
          <w:rFonts w:ascii="Times New Roman" w:hAnsi="Times New Roman"/>
          <w:bCs/>
          <w:sz w:val="24"/>
          <w:szCs w:val="24"/>
        </w:rPr>
        <w:t xml:space="preserve">- воздушная линия электропередач, кадастровый номер 12:05:0903001:1244, протяженность/мощность, км/кВА – 0,168, расположенная по адресу: г. Йошкар-Ола, </w:t>
      </w:r>
      <w:r w:rsidRPr="00512963">
        <w:rPr>
          <w:rFonts w:ascii="Times New Roman" w:hAnsi="Times New Roman"/>
          <w:bCs/>
          <w:sz w:val="24"/>
          <w:szCs w:val="24"/>
        </w:rPr>
        <w:br/>
        <w:t>п. Нолька, от ТП-97 п. Нолька до здания Сидоровского управления;</w:t>
      </w:r>
    </w:p>
    <w:p w:rsidR="00512963" w:rsidRDefault="00512963" w:rsidP="00512963">
      <w:pPr>
        <w:autoSpaceDE w:val="0"/>
        <w:autoSpaceDN w:val="0"/>
        <w:adjustRightInd w:val="0"/>
        <w:ind w:firstLine="709"/>
        <w:jc w:val="both"/>
        <w:rPr>
          <w:rFonts w:ascii="Times New Roman" w:hAnsi="Times New Roman"/>
          <w:bCs/>
          <w:sz w:val="24"/>
          <w:szCs w:val="24"/>
        </w:rPr>
      </w:pPr>
      <w:r w:rsidRPr="00512963">
        <w:rPr>
          <w:rFonts w:ascii="Times New Roman" w:hAnsi="Times New Roman"/>
          <w:bCs/>
          <w:sz w:val="24"/>
          <w:szCs w:val="24"/>
        </w:rPr>
        <w:t xml:space="preserve">- воздушные ЛЭП низкого напряжения 0,4 кВ от КТП-10/0,4 кВ № 80, кадастровый номер 12:05:0000000:1438, протяженность/мощность, км/кВА – 0,903, расположенные </w:t>
      </w:r>
      <w:r w:rsidRPr="00512963">
        <w:rPr>
          <w:rFonts w:ascii="Times New Roman" w:hAnsi="Times New Roman"/>
          <w:bCs/>
          <w:sz w:val="24"/>
          <w:szCs w:val="24"/>
        </w:rPr>
        <w:br/>
        <w:t>по адресу: г. Йошкар-Ола, с. Семёновка, Комсомольская, Луговая, Березовая, Чавайна;</w:t>
      </w:r>
    </w:p>
    <w:p w:rsidR="00512963" w:rsidRDefault="00512963" w:rsidP="00512963">
      <w:pPr>
        <w:autoSpaceDE w:val="0"/>
        <w:autoSpaceDN w:val="0"/>
        <w:adjustRightInd w:val="0"/>
        <w:ind w:firstLine="709"/>
        <w:jc w:val="both"/>
        <w:rPr>
          <w:rFonts w:ascii="Times New Roman" w:hAnsi="Times New Roman"/>
          <w:bCs/>
          <w:sz w:val="24"/>
          <w:szCs w:val="24"/>
        </w:rPr>
      </w:pPr>
      <w:r w:rsidRPr="00512963">
        <w:rPr>
          <w:rFonts w:ascii="Times New Roman" w:hAnsi="Times New Roman"/>
          <w:bCs/>
          <w:sz w:val="24"/>
          <w:szCs w:val="24"/>
        </w:rPr>
        <w:t xml:space="preserve">- электроснабжение ВЛ-0,4 кВ, кадастровый номер 12:05:3101001:1106, протяженность/мощность, км/кВА - 0,187, расположенное по адресу: г. Йошкар-Ола, </w:t>
      </w:r>
      <w:r w:rsidRPr="00512963">
        <w:rPr>
          <w:rFonts w:ascii="Times New Roman" w:hAnsi="Times New Roman"/>
          <w:bCs/>
          <w:sz w:val="24"/>
          <w:szCs w:val="24"/>
        </w:rPr>
        <w:br/>
        <w:t>д. Савино, ул. Первомайская;</w:t>
      </w:r>
    </w:p>
    <w:p w:rsidR="00512963" w:rsidRDefault="00512963" w:rsidP="00512963">
      <w:pPr>
        <w:autoSpaceDE w:val="0"/>
        <w:autoSpaceDN w:val="0"/>
        <w:adjustRightInd w:val="0"/>
        <w:ind w:firstLine="709"/>
        <w:jc w:val="both"/>
        <w:rPr>
          <w:rFonts w:ascii="Times New Roman" w:hAnsi="Times New Roman"/>
          <w:bCs/>
          <w:sz w:val="24"/>
          <w:szCs w:val="24"/>
        </w:rPr>
      </w:pPr>
      <w:r w:rsidRPr="00512963">
        <w:rPr>
          <w:rFonts w:ascii="Times New Roman" w:hAnsi="Times New Roman"/>
          <w:bCs/>
          <w:sz w:val="24"/>
          <w:szCs w:val="24"/>
        </w:rPr>
        <w:t xml:space="preserve">- Воскресенский парк (назначение: иное сооружение - электроснабжение), кадастровый номер 12:05:0701002:1328, протяженность/мощность, км/кВА - 0,15, расположенный </w:t>
      </w:r>
      <w:r w:rsidR="00614BB5">
        <w:rPr>
          <w:rFonts w:ascii="Times New Roman" w:hAnsi="Times New Roman"/>
          <w:bCs/>
          <w:sz w:val="24"/>
          <w:szCs w:val="24"/>
        </w:rPr>
        <w:br/>
      </w:r>
      <w:r w:rsidRPr="00512963">
        <w:rPr>
          <w:rFonts w:ascii="Times New Roman" w:hAnsi="Times New Roman"/>
          <w:bCs/>
          <w:sz w:val="24"/>
          <w:szCs w:val="24"/>
        </w:rPr>
        <w:t>по адресу: г. Йошкар-Ола, сл. Красноармейская;</w:t>
      </w:r>
    </w:p>
    <w:p w:rsidR="00512963" w:rsidRDefault="00512963" w:rsidP="00512963">
      <w:pPr>
        <w:autoSpaceDE w:val="0"/>
        <w:autoSpaceDN w:val="0"/>
        <w:adjustRightInd w:val="0"/>
        <w:ind w:firstLine="709"/>
        <w:jc w:val="both"/>
        <w:rPr>
          <w:rFonts w:ascii="Times New Roman" w:hAnsi="Times New Roman"/>
          <w:bCs/>
          <w:sz w:val="24"/>
          <w:szCs w:val="24"/>
        </w:rPr>
      </w:pPr>
      <w:r w:rsidRPr="00512963">
        <w:rPr>
          <w:rFonts w:ascii="Times New Roman" w:hAnsi="Times New Roman"/>
          <w:bCs/>
          <w:sz w:val="24"/>
          <w:szCs w:val="24"/>
        </w:rPr>
        <w:t xml:space="preserve">- трансформаторная подстанция № 5, кадастровый номер 12:05:0402002:1056, протяженность/мощность, км/кВА – нет данных, расположенная по адресу: </w:t>
      </w:r>
      <w:r w:rsidRPr="00512963">
        <w:rPr>
          <w:rFonts w:ascii="Times New Roman" w:hAnsi="Times New Roman"/>
          <w:bCs/>
          <w:sz w:val="24"/>
          <w:szCs w:val="24"/>
        </w:rPr>
        <w:br/>
        <w:t>г. Йошкар-Ола, Кокшайский пр., 47;</w:t>
      </w:r>
    </w:p>
    <w:p w:rsidR="00512963" w:rsidRPr="00512963" w:rsidRDefault="00512963" w:rsidP="00512963">
      <w:pPr>
        <w:autoSpaceDE w:val="0"/>
        <w:autoSpaceDN w:val="0"/>
        <w:adjustRightInd w:val="0"/>
        <w:ind w:firstLine="709"/>
        <w:jc w:val="both"/>
        <w:rPr>
          <w:rFonts w:ascii="Times New Roman" w:hAnsi="Times New Roman"/>
          <w:bCs/>
          <w:sz w:val="24"/>
          <w:szCs w:val="24"/>
        </w:rPr>
      </w:pPr>
      <w:r w:rsidRPr="00512963">
        <w:rPr>
          <w:rFonts w:ascii="Times New Roman" w:hAnsi="Times New Roman"/>
          <w:bCs/>
          <w:sz w:val="24"/>
          <w:szCs w:val="24"/>
        </w:rPr>
        <w:t>- линия электропередач от ТП № 5, кадастровый номер 12:05:0402002:1059, протяженность/мощность, км/кВА – 0,056, расположенная по адресу: г. Йошкар-Ола, Кокшайский пр., 47;</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lastRenderedPageBreak/>
        <w:t>- ЛЭП-0,4 кВ, кадастровый номер 12:05:3301001:7022, протяженность/мощность, км/кВА –  0,178, расположенная по адресу: г. Йошкар-Ола, с. Семёновка, ул. Восточная;</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КТП №354, ВЛ-0,4 кВ, кадастровый номер 12:05:3301001:7018, протяженность/ мощность, км/кВА - 0,162, расположенная по адресу: г. Йошкар-Ола, с. Семёновка, пересечение ул. Татьяниной и ул. Гагарина;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трансформаторная подстанция и линия электропередач, кадастровый номер 12:05:3301001:7133, протяженность/мощность, км/кВА - 0,169, расположенные по адресу: </w:t>
      </w:r>
      <w:r w:rsidRPr="00512963">
        <w:rPr>
          <w:rFonts w:ascii="Times New Roman" w:hAnsi="Times New Roman" w:cs="Times New Roman"/>
          <w:bCs/>
          <w:color w:val="auto"/>
          <w:sz w:val="24"/>
          <w:szCs w:val="24"/>
        </w:rPr>
        <w:br/>
        <w:t>г. Йошкар-Ола, с. Семёновка, ул. Сиреневая, севернее дома 1;</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трансформаторная подстанция и линия электропередач, кадастровый номер 12:05:3301001:7134, протяженность/мощность, км/кВА - 0,160, расположенные по адресу: </w:t>
      </w:r>
      <w:r w:rsidRPr="00512963">
        <w:rPr>
          <w:rFonts w:ascii="Times New Roman" w:hAnsi="Times New Roman" w:cs="Times New Roman"/>
          <w:bCs/>
          <w:color w:val="auto"/>
          <w:sz w:val="24"/>
          <w:szCs w:val="24"/>
        </w:rPr>
        <w:br/>
        <w:t>г. Йошкар-Ола, с. Семёновка, ул. Дружбы, севернее дома 2, (далее - Имущество).</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1.2. Право собственности муниципального образования «Город Йошкар-Ола» </w:t>
      </w:r>
      <w:r w:rsidRPr="00512963">
        <w:rPr>
          <w:rFonts w:ascii="Times New Roman" w:hAnsi="Times New Roman" w:cs="Times New Roman"/>
          <w:bCs/>
          <w:color w:val="auto"/>
          <w:sz w:val="24"/>
          <w:szCs w:val="24"/>
        </w:rPr>
        <w:br/>
        <w:t xml:space="preserve">на муниципальное имущество, составляющее казну муниципального образования «Город </w:t>
      </w:r>
      <w:r w:rsidRPr="00512963">
        <w:rPr>
          <w:rFonts w:ascii="Times New Roman" w:hAnsi="Times New Roman" w:cs="Times New Roman"/>
          <w:bCs/>
          <w:color w:val="auto"/>
          <w:sz w:val="24"/>
          <w:szCs w:val="24"/>
        </w:rPr>
        <w:br/>
        <w:t xml:space="preserve">Йошкар-Ола», зарегистрировано в Управление Федеральной службы государственной регистрации, кадастра и картографии по Республике Марий Эл, о чем в Едином государственном реестре недвижимости об основных характеристиках </w:t>
      </w:r>
      <w:r w:rsidRPr="00512963">
        <w:rPr>
          <w:rFonts w:ascii="Times New Roman" w:hAnsi="Times New Roman" w:cs="Times New Roman"/>
          <w:bCs/>
          <w:color w:val="auto"/>
          <w:sz w:val="24"/>
          <w:szCs w:val="24"/>
        </w:rPr>
        <w:br/>
        <w:t xml:space="preserve">и зарегистрированных правах на объект недвижимости сделаны соответствующие записи регистрации: </w:t>
      </w:r>
    </w:p>
    <w:p w:rsidR="00512963" w:rsidRPr="00512963" w:rsidRDefault="00512963" w:rsidP="00512963">
      <w:pPr>
        <w:pStyle w:val="af4"/>
        <w:ind w:firstLine="709"/>
        <w:jc w:val="both"/>
        <w:rPr>
          <w:sz w:val="24"/>
          <w:szCs w:val="24"/>
        </w:rPr>
      </w:pPr>
      <w:r w:rsidRPr="00512963">
        <w:rPr>
          <w:sz w:val="24"/>
          <w:szCs w:val="24"/>
        </w:rPr>
        <w:t>- 13.03.2020 г. № 12:05:3301001:7133-12/061/2020-3;</w:t>
      </w:r>
    </w:p>
    <w:p w:rsidR="00512963" w:rsidRPr="00512963" w:rsidRDefault="00512963" w:rsidP="00512963">
      <w:pPr>
        <w:pStyle w:val="af4"/>
        <w:ind w:firstLine="709"/>
        <w:jc w:val="both"/>
        <w:rPr>
          <w:sz w:val="24"/>
          <w:szCs w:val="24"/>
        </w:rPr>
      </w:pPr>
      <w:r w:rsidRPr="00512963">
        <w:rPr>
          <w:sz w:val="24"/>
          <w:szCs w:val="24"/>
        </w:rPr>
        <w:t>- 29.01.2020 г. № 12:05:0402002:1059-12/053/2020-3;</w:t>
      </w:r>
    </w:p>
    <w:p w:rsidR="00512963" w:rsidRPr="00512963" w:rsidRDefault="00512963" w:rsidP="00512963">
      <w:pPr>
        <w:pStyle w:val="af4"/>
        <w:ind w:firstLine="709"/>
        <w:jc w:val="both"/>
        <w:rPr>
          <w:sz w:val="24"/>
          <w:szCs w:val="24"/>
        </w:rPr>
      </w:pPr>
      <w:r w:rsidRPr="00512963">
        <w:rPr>
          <w:sz w:val="24"/>
          <w:szCs w:val="24"/>
        </w:rPr>
        <w:t>- 01.11.2018 г. № 12:05:3301001:7022-12/060/2018-3;</w:t>
      </w:r>
    </w:p>
    <w:p w:rsidR="00512963" w:rsidRPr="00512963" w:rsidRDefault="00512963" w:rsidP="00512963">
      <w:pPr>
        <w:pStyle w:val="af4"/>
        <w:ind w:firstLine="709"/>
        <w:jc w:val="both"/>
        <w:rPr>
          <w:sz w:val="24"/>
          <w:szCs w:val="24"/>
        </w:rPr>
      </w:pPr>
      <w:r w:rsidRPr="00512963">
        <w:rPr>
          <w:sz w:val="24"/>
          <w:szCs w:val="24"/>
        </w:rPr>
        <w:t>- 25.08.2020 г. № 12:05:3301001:7134-12/053/2020-3;</w:t>
      </w:r>
    </w:p>
    <w:p w:rsidR="00512963" w:rsidRPr="00512963" w:rsidRDefault="00512963" w:rsidP="00512963">
      <w:pPr>
        <w:pStyle w:val="af4"/>
        <w:ind w:firstLine="709"/>
        <w:jc w:val="both"/>
        <w:rPr>
          <w:sz w:val="24"/>
          <w:szCs w:val="24"/>
        </w:rPr>
      </w:pPr>
      <w:r w:rsidRPr="00512963">
        <w:rPr>
          <w:sz w:val="24"/>
          <w:szCs w:val="24"/>
        </w:rPr>
        <w:t>- 15.09.2023 г. № 12:05:0903001:1244-12/053/2023-1;</w:t>
      </w:r>
    </w:p>
    <w:p w:rsidR="00512963" w:rsidRPr="00512963" w:rsidRDefault="00512963" w:rsidP="00512963">
      <w:pPr>
        <w:pStyle w:val="af4"/>
        <w:ind w:firstLine="709"/>
        <w:jc w:val="both"/>
        <w:rPr>
          <w:sz w:val="24"/>
          <w:szCs w:val="24"/>
        </w:rPr>
      </w:pPr>
      <w:r w:rsidRPr="00512963">
        <w:rPr>
          <w:sz w:val="24"/>
          <w:szCs w:val="24"/>
        </w:rPr>
        <w:t>- 26.10.2018 г. № 12:05:0402002:1056-12/146/2018-2;</w:t>
      </w:r>
    </w:p>
    <w:p w:rsidR="00512963" w:rsidRPr="00512963" w:rsidRDefault="00512963" w:rsidP="00512963">
      <w:pPr>
        <w:pStyle w:val="af4"/>
        <w:ind w:firstLine="709"/>
        <w:jc w:val="both"/>
        <w:rPr>
          <w:sz w:val="24"/>
          <w:szCs w:val="24"/>
        </w:rPr>
      </w:pPr>
      <w:r w:rsidRPr="00512963">
        <w:rPr>
          <w:sz w:val="24"/>
          <w:szCs w:val="24"/>
        </w:rPr>
        <w:t>- 29.05.2017 г. № 12:05:3101001:1106-12/001/2017-2;</w:t>
      </w:r>
    </w:p>
    <w:p w:rsidR="00512963" w:rsidRPr="00512963" w:rsidRDefault="00512963" w:rsidP="00512963">
      <w:pPr>
        <w:pStyle w:val="af4"/>
        <w:ind w:firstLine="709"/>
        <w:jc w:val="both"/>
        <w:rPr>
          <w:sz w:val="24"/>
          <w:szCs w:val="24"/>
        </w:rPr>
      </w:pPr>
      <w:r w:rsidRPr="00512963">
        <w:rPr>
          <w:sz w:val="24"/>
          <w:szCs w:val="24"/>
        </w:rPr>
        <w:t>- 15.10.2018 г. № 12:05:3301001:7018-12/062/2018-3;</w:t>
      </w:r>
    </w:p>
    <w:p w:rsidR="00512963" w:rsidRPr="00512963" w:rsidRDefault="00512963" w:rsidP="00512963">
      <w:pPr>
        <w:pStyle w:val="af4"/>
        <w:ind w:firstLine="709"/>
        <w:jc w:val="both"/>
        <w:rPr>
          <w:sz w:val="24"/>
          <w:szCs w:val="24"/>
        </w:rPr>
      </w:pPr>
      <w:r w:rsidRPr="00512963">
        <w:rPr>
          <w:sz w:val="24"/>
          <w:szCs w:val="24"/>
        </w:rPr>
        <w:t>- 23.07.2014 г. № 12-12-01/052/2014-367;</w:t>
      </w:r>
    </w:p>
    <w:p w:rsidR="00512963" w:rsidRDefault="00512963" w:rsidP="00512963">
      <w:pPr>
        <w:pStyle w:val="af4"/>
        <w:ind w:firstLine="709"/>
        <w:jc w:val="both"/>
        <w:rPr>
          <w:sz w:val="24"/>
          <w:szCs w:val="24"/>
        </w:rPr>
      </w:pPr>
      <w:r w:rsidRPr="00512963">
        <w:rPr>
          <w:sz w:val="24"/>
          <w:szCs w:val="24"/>
        </w:rPr>
        <w:t>- 15.09.2018 г. № 12:05:0701002:1328-12/053/2018-3.</w:t>
      </w:r>
    </w:p>
    <w:p w:rsidR="00512963" w:rsidRDefault="00512963" w:rsidP="00512963">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1.3. Ограничение (обременение) имущества: на момент заключения Договора Имущество в споре или под арестом не состоит, не является предметом залога </w:t>
      </w:r>
      <w:r w:rsidRPr="00512963">
        <w:rPr>
          <w:rFonts w:ascii="Times New Roman" w:hAnsi="Times New Roman"/>
          <w:bCs/>
          <w:sz w:val="24"/>
          <w:szCs w:val="24"/>
        </w:rPr>
        <w:br/>
        <w:t>и не обременено другими правами третьих лиц.</w:t>
      </w:r>
    </w:p>
    <w:p w:rsidR="00512963" w:rsidRDefault="00512963" w:rsidP="00512963">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В отношении имущества установлены обременения: инвестиционные </w:t>
      </w:r>
      <w:r w:rsidRPr="00512963">
        <w:rPr>
          <w:rFonts w:ascii="Times New Roman" w:hAnsi="Times New Roman"/>
          <w:bCs/>
          <w:sz w:val="24"/>
          <w:szCs w:val="24"/>
        </w:rPr>
        <w:br/>
        <w:t>и эксплуатационные обязательства:</w:t>
      </w:r>
    </w:p>
    <w:p w:rsidR="00512963" w:rsidRDefault="00512963" w:rsidP="00512963">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 Инвестиционные и эксплуатационные обязательства в отношении имущества установлены в соответствии со статьей 30.1 Федерального закона от 21 декабря 2001 г. </w:t>
      </w:r>
      <w:r w:rsidRPr="00512963">
        <w:rPr>
          <w:rFonts w:ascii="Times New Roman" w:hAnsi="Times New Roman"/>
          <w:bCs/>
          <w:sz w:val="24"/>
          <w:szCs w:val="24"/>
        </w:rPr>
        <w:br/>
        <w:t>№ 178-ФЗ «О приватизации государственного и муниципального имущества».</w:t>
      </w:r>
    </w:p>
    <w:p w:rsidR="00512963" w:rsidRDefault="00512963" w:rsidP="00512963">
      <w:pPr>
        <w:pStyle w:val="af4"/>
        <w:ind w:firstLine="709"/>
        <w:jc w:val="both"/>
        <w:rPr>
          <w:rFonts w:ascii="Times New Roman" w:hAnsi="Times New Roman"/>
          <w:bCs/>
          <w:sz w:val="24"/>
          <w:szCs w:val="24"/>
        </w:rPr>
      </w:pPr>
      <w:r w:rsidRPr="00512963">
        <w:rPr>
          <w:rFonts w:ascii="Times New Roman" w:hAnsi="Times New Roman"/>
          <w:bCs/>
          <w:sz w:val="24"/>
          <w:szCs w:val="24"/>
        </w:rPr>
        <w:t>- Условия инвестиционных и эксплуатационных обязательств в отношении имущества распространяются на все его составные части.</w:t>
      </w:r>
    </w:p>
    <w:p w:rsidR="00512963" w:rsidRDefault="00512963" w:rsidP="00512963">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 Условия инвестиционных обязательств определены в соответствии </w:t>
      </w:r>
      <w:r w:rsidRPr="00512963">
        <w:rPr>
          <w:rFonts w:ascii="Times New Roman" w:hAnsi="Times New Roman"/>
          <w:bCs/>
          <w:sz w:val="24"/>
          <w:szCs w:val="24"/>
        </w:rPr>
        <w:br/>
        <w:t xml:space="preserve">с положениями Федерального </w:t>
      </w:r>
      <w:hyperlink r:id="rId7" w:history="1">
        <w:r w:rsidRPr="00512963">
          <w:rPr>
            <w:rStyle w:val="ae"/>
            <w:rFonts w:ascii="Times New Roman" w:hAnsi="Times New Roman"/>
            <w:bCs/>
            <w:color w:val="auto"/>
            <w:sz w:val="24"/>
            <w:szCs w:val="24"/>
            <w:u w:val="none"/>
          </w:rPr>
          <w:t>закона</w:t>
        </w:r>
      </w:hyperlink>
      <w:r w:rsidRPr="00512963">
        <w:rPr>
          <w:rFonts w:ascii="Times New Roman" w:hAnsi="Times New Roman"/>
          <w:bCs/>
          <w:sz w:val="24"/>
          <w:szCs w:val="24"/>
        </w:rPr>
        <w:t xml:space="preserve"> от 26 марта 2003 года № 35-ФЗ </w:t>
      </w:r>
      <w:r w:rsidRPr="00512963">
        <w:rPr>
          <w:rFonts w:ascii="Times New Roman" w:hAnsi="Times New Roman"/>
          <w:bCs/>
          <w:sz w:val="24"/>
          <w:szCs w:val="24"/>
        </w:rPr>
        <w:br/>
        <w:t xml:space="preserve">«Об электроэнергетике» инвестиционной программой ПАО «Россети Центр </w:t>
      </w:r>
      <w:r w:rsidRPr="00512963">
        <w:rPr>
          <w:rFonts w:ascii="Times New Roman" w:hAnsi="Times New Roman"/>
          <w:bCs/>
          <w:sz w:val="24"/>
          <w:szCs w:val="24"/>
        </w:rPr>
        <w:br/>
        <w:t xml:space="preserve">и Приволжье» на 2023-2027 годы, утвержденной Приказом Минэнерго России </w:t>
      </w:r>
      <w:r w:rsidRPr="00512963">
        <w:rPr>
          <w:rFonts w:ascii="Times New Roman" w:hAnsi="Times New Roman"/>
          <w:bCs/>
          <w:sz w:val="24"/>
          <w:szCs w:val="24"/>
        </w:rPr>
        <w:br/>
        <w:t>№28@ от 19.12.2023г.</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 Инвестиционным обязательством в отношении имущества является осуществление мероприятий по модернизации имущества общей протяженностью </w:t>
      </w:r>
      <w:r w:rsidRPr="00512963">
        <w:rPr>
          <w:rFonts w:ascii="Times New Roman" w:hAnsi="Times New Roman"/>
          <w:bCs/>
          <w:sz w:val="24"/>
          <w:szCs w:val="24"/>
        </w:rPr>
        <w:br/>
        <w:t xml:space="preserve">2,133 км и 0,640 МВА в 2025 году на общую сумму 344,333 тыс. руб. без НДС в целях повышения надежности и качества электроснабжения потребителей на территории муниципального образования Республики Марий Эл «Город Йошкар-Ола». </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 Условием эксплуатационных обязательств в отношении имущества является обязанность поставлять электрическую энергию (оказывать услуги по передаче электрической энергии и мощности и услуги по технологическому присоединению </w:t>
      </w:r>
      <w:r w:rsidRPr="00512963">
        <w:rPr>
          <w:rFonts w:ascii="Times New Roman" w:hAnsi="Times New Roman"/>
          <w:bCs/>
          <w:sz w:val="24"/>
          <w:szCs w:val="24"/>
        </w:rPr>
        <w:br/>
        <w:t xml:space="preserve">к объектам электросетевого хозяйства) потребителям и абонентам электрической энергии (мощности) по регулируемым ценам (тарифам) в соответствии с нормативными правовыми </w:t>
      </w:r>
      <w:r w:rsidRPr="00512963">
        <w:rPr>
          <w:rFonts w:ascii="Times New Roman" w:hAnsi="Times New Roman"/>
          <w:bCs/>
          <w:sz w:val="24"/>
          <w:szCs w:val="24"/>
        </w:rPr>
        <w:lastRenderedPageBreak/>
        <w:t>актами Российской Федерации и Республики Марий Эл, и обеспечивать возможность получения потребителями и абонентами соответствующих услуг,</w:t>
      </w:r>
      <w:r w:rsidR="00CC2470">
        <w:rPr>
          <w:rFonts w:ascii="Times New Roman" w:hAnsi="Times New Roman"/>
          <w:bCs/>
          <w:sz w:val="24"/>
          <w:szCs w:val="24"/>
        </w:rPr>
        <w:t xml:space="preserve"> </w:t>
      </w:r>
      <w:r w:rsidRPr="00512963">
        <w:rPr>
          <w:rFonts w:ascii="Times New Roman" w:hAnsi="Times New Roman"/>
          <w:bCs/>
          <w:sz w:val="24"/>
          <w:szCs w:val="24"/>
        </w:rPr>
        <w:t>за исключением случаев, если прекращение или приостановление предоставления потребителям услуг предусмотрено нормативными правовыми актами</w:t>
      </w:r>
      <w:r w:rsidR="00CC2470">
        <w:rPr>
          <w:rFonts w:ascii="Times New Roman" w:hAnsi="Times New Roman"/>
          <w:bCs/>
          <w:sz w:val="24"/>
          <w:szCs w:val="24"/>
        </w:rPr>
        <w:t xml:space="preserve"> </w:t>
      </w:r>
      <w:r w:rsidRPr="00512963">
        <w:rPr>
          <w:rFonts w:ascii="Times New Roman" w:hAnsi="Times New Roman"/>
          <w:bCs/>
          <w:sz w:val="24"/>
          <w:szCs w:val="24"/>
        </w:rPr>
        <w:t>Российской Федерации.</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 Эксплуатационные обязательства в части максимального периода прекращения </w:t>
      </w:r>
      <w:r w:rsidRPr="00512963">
        <w:rPr>
          <w:rFonts w:ascii="Times New Roman" w:hAnsi="Times New Roman"/>
          <w:bCs/>
          <w:sz w:val="24"/>
          <w:szCs w:val="24"/>
        </w:rPr>
        <w:br/>
        <w:t xml:space="preserve">и (или) предоставления потребителям товаров, услуг и допустимый объем </w:t>
      </w:r>
      <w:r w:rsidRPr="00512963">
        <w:rPr>
          <w:rFonts w:ascii="Times New Roman" w:hAnsi="Times New Roman"/>
          <w:bCs/>
          <w:sz w:val="24"/>
          <w:szCs w:val="24"/>
        </w:rPr>
        <w:br/>
        <w:t xml:space="preserve">не предоставления соответствующих товаров, услуг регламентируются Правилами полного </w:t>
      </w:r>
      <w:r w:rsidR="00CC2470">
        <w:rPr>
          <w:rFonts w:ascii="Times New Roman" w:hAnsi="Times New Roman"/>
          <w:bCs/>
          <w:sz w:val="24"/>
          <w:szCs w:val="24"/>
        </w:rPr>
        <w:br/>
      </w:r>
      <w:r w:rsidRPr="00512963">
        <w:rPr>
          <w:rFonts w:ascii="Times New Roman" w:hAnsi="Times New Roman"/>
          <w:bCs/>
          <w:sz w:val="24"/>
          <w:szCs w:val="24"/>
        </w:rPr>
        <w:t xml:space="preserve">и (или) частичного ограничения режима потребления электрической энергии, утвержденными постановлением Правительства Российской Федерации от 4 мая 2012 г. № 442 </w:t>
      </w:r>
      <w:r w:rsidR="00CC2470">
        <w:rPr>
          <w:rFonts w:ascii="Times New Roman" w:hAnsi="Times New Roman"/>
          <w:bCs/>
          <w:sz w:val="24"/>
          <w:szCs w:val="24"/>
        </w:rPr>
        <w:br/>
      </w:r>
      <w:r w:rsidRPr="00512963">
        <w:rPr>
          <w:rFonts w:ascii="Times New Roman" w:hAnsi="Times New Roman"/>
          <w:bCs/>
          <w:sz w:val="24"/>
          <w:szCs w:val="24"/>
        </w:rPr>
        <w:t xml:space="preserve">«О функционировании розничных рынков электрической энергии, полном и (или) частичном ограничении режима потребления электрической энергии» и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w:t>
      </w:r>
      <w:r w:rsidRPr="00512963">
        <w:rPr>
          <w:rFonts w:ascii="Times New Roman" w:hAnsi="Times New Roman"/>
          <w:bCs/>
          <w:sz w:val="24"/>
          <w:szCs w:val="24"/>
        </w:rPr>
        <w:br/>
        <w:t xml:space="preserve">от 27 декабря 2004 г. № 861 «Об утверждении Правил недискриминационного доступа </w:t>
      </w:r>
      <w:r w:rsidRPr="00512963">
        <w:rPr>
          <w:rFonts w:ascii="Times New Roman" w:hAnsi="Times New Roman"/>
          <w:bCs/>
          <w:sz w:val="24"/>
          <w:szCs w:val="24"/>
        </w:rPr>
        <w:br/>
        <w:t xml:space="preserve">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w:t>
      </w:r>
      <w:r w:rsidRPr="00512963">
        <w:rPr>
          <w:rFonts w:ascii="Times New Roman" w:hAnsi="Times New Roman"/>
          <w:bCs/>
          <w:sz w:val="24"/>
          <w:szCs w:val="24"/>
        </w:rPr>
        <w:br/>
        <w:t xml:space="preserve">в электроэнергетике и оказания этих услуг, Правил недискриминационного доступа </w:t>
      </w:r>
      <w:r w:rsidRPr="00512963">
        <w:rPr>
          <w:rFonts w:ascii="Times New Roman" w:hAnsi="Times New Roman"/>
          <w:bCs/>
          <w:sz w:val="24"/>
          <w:szCs w:val="24"/>
        </w:rPr>
        <w:br/>
        <w:t xml:space="preserve">к услугам администратора торговой системы оптового рынка и оказания этих услуг </w:t>
      </w:r>
      <w:r w:rsidRPr="00512963">
        <w:rPr>
          <w:rFonts w:ascii="Times New Roman" w:hAnsi="Times New Roman"/>
          <w:bCs/>
          <w:sz w:val="24"/>
          <w:szCs w:val="24"/>
        </w:rPr>
        <w:br/>
        <w:t xml:space="preserve">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w:t>
      </w:r>
      <w:r w:rsidRPr="00512963">
        <w:rPr>
          <w:rFonts w:ascii="Times New Roman" w:hAnsi="Times New Roman"/>
          <w:bCs/>
          <w:sz w:val="24"/>
          <w:szCs w:val="24"/>
        </w:rPr>
        <w:br/>
        <w:t xml:space="preserve">а также объектов электросетевого хозяйства, принадлежащих сетевым организациям </w:t>
      </w:r>
      <w:r w:rsidRPr="00512963">
        <w:rPr>
          <w:rFonts w:ascii="Times New Roman" w:hAnsi="Times New Roman"/>
          <w:bCs/>
          <w:sz w:val="24"/>
          <w:szCs w:val="24"/>
        </w:rPr>
        <w:br/>
        <w:t xml:space="preserve">и иным лицам, к электрическим сетям». В соответствии с пунктом 31(6) Правил недискриминационного доступа к услугам по передаче электрической энергии и оказания этих услуг, категория надежности обусловливает содержание обязательств сетевой организации </w:t>
      </w:r>
      <w:r w:rsidR="00CC2470">
        <w:rPr>
          <w:rFonts w:ascii="Times New Roman" w:hAnsi="Times New Roman"/>
          <w:bCs/>
          <w:sz w:val="24"/>
          <w:szCs w:val="24"/>
        </w:rPr>
        <w:br/>
      </w:r>
      <w:r w:rsidRPr="00512963">
        <w:rPr>
          <w:rFonts w:ascii="Times New Roman" w:hAnsi="Times New Roman"/>
          <w:bCs/>
          <w:sz w:val="24"/>
          <w:szCs w:val="24"/>
        </w:rPr>
        <w:t xml:space="preserve">по обеспечению надежности снабжения электрической энергией энеpгoпринимающих устройств. Для первой и второй категорий надежности допустимое число часов отключения </w:t>
      </w:r>
      <w:r w:rsidR="00CC2470">
        <w:rPr>
          <w:rFonts w:ascii="Times New Roman" w:hAnsi="Times New Roman"/>
          <w:bCs/>
          <w:sz w:val="24"/>
          <w:szCs w:val="24"/>
        </w:rPr>
        <w:br/>
      </w:r>
      <w:r w:rsidRPr="00512963">
        <w:rPr>
          <w:rFonts w:ascii="Times New Roman" w:hAnsi="Times New Roman"/>
          <w:bCs/>
          <w:sz w:val="24"/>
          <w:szCs w:val="24"/>
        </w:rPr>
        <w:t xml:space="preserve">в год и сроки восстановления энергоснабжения определяются сторонами в договоре </w:t>
      </w:r>
      <w:r w:rsidR="00CC2470">
        <w:rPr>
          <w:rFonts w:ascii="Times New Roman" w:hAnsi="Times New Roman"/>
          <w:bCs/>
          <w:sz w:val="24"/>
          <w:szCs w:val="24"/>
        </w:rPr>
        <w:br/>
      </w:r>
      <w:r w:rsidRPr="00512963">
        <w:rPr>
          <w:rFonts w:ascii="Times New Roman" w:hAnsi="Times New Roman"/>
          <w:bCs/>
          <w:sz w:val="24"/>
          <w:szCs w:val="24"/>
        </w:rPr>
        <w:t xml:space="preserve">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 </w:t>
      </w:r>
      <w:r w:rsidR="00614BB5">
        <w:rPr>
          <w:rFonts w:ascii="Times New Roman" w:hAnsi="Times New Roman"/>
          <w:bCs/>
          <w:sz w:val="24"/>
          <w:szCs w:val="24"/>
        </w:rPr>
        <w:br/>
      </w:r>
      <w:r w:rsidRPr="00512963">
        <w:rPr>
          <w:rFonts w:ascii="Times New Roman" w:hAnsi="Times New Roman"/>
          <w:bCs/>
          <w:sz w:val="24"/>
          <w:szCs w:val="24"/>
        </w:rP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w:t>
      </w:r>
      <w:r w:rsidR="00CC2470">
        <w:rPr>
          <w:rFonts w:ascii="Times New Roman" w:hAnsi="Times New Roman"/>
          <w:bCs/>
          <w:sz w:val="24"/>
          <w:szCs w:val="24"/>
        </w:rPr>
        <w:br/>
      </w:r>
      <w:r w:rsidRPr="00512963">
        <w:rPr>
          <w:rFonts w:ascii="Times New Roman" w:hAnsi="Times New Roman"/>
          <w:bCs/>
          <w:sz w:val="24"/>
          <w:szCs w:val="24"/>
        </w:rPr>
        <w:t xml:space="preserve">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w:t>
      </w:r>
      <w:r w:rsidR="00CC2470">
        <w:rPr>
          <w:rFonts w:ascii="Times New Roman" w:hAnsi="Times New Roman"/>
          <w:bCs/>
          <w:sz w:val="24"/>
          <w:szCs w:val="24"/>
        </w:rPr>
        <w:br/>
      </w:r>
      <w:r w:rsidRPr="00512963">
        <w:rPr>
          <w:rFonts w:ascii="Times New Roman" w:hAnsi="Times New Roman"/>
          <w:bCs/>
          <w:sz w:val="24"/>
          <w:szCs w:val="24"/>
        </w:rPr>
        <w:t>по экологическому, технологическому и атомному надзору. Превышение максимального периода прекращения поставок потребителям электрической энергии (мощности), допустимого объема не предоставления электрической энергии является существенным нарушением эксплуатационного обязательства, за исключением случаев перерыва в передаче электрической энергии (мощности), введенных в связи с наступлением обстоятельств, предусмотренных пунктом 2 Правил полного и (или) частичного ограничения режима потребления электрической энергии.</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 Эксплуатация электросетевого имущества предусматривает проведение регламентных работ по техническому обслуживанию, текущему и капитальному ремонту электрооборудования и зданий и сооружений с целью поддержания основных производственных фондов в исправном состоянии при оптимальных затратах. Организация эксплуатации объектов электросетевого хозяйства осуществляется </w:t>
      </w:r>
      <w:r w:rsidRPr="00512963">
        <w:rPr>
          <w:rFonts w:ascii="Times New Roman" w:hAnsi="Times New Roman"/>
          <w:bCs/>
          <w:sz w:val="24"/>
          <w:szCs w:val="24"/>
        </w:rPr>
        <w:br/>
        <w:t xml:space="preserve">на основании требований приказа Министерства энергетики Российской Федерации </w:t>
      </w:r>
      <w:r w:rsidRPr="00512963">
        <w:rPr>
          <w:rFonts w:ascii="Times New Roman" w:hAnsi="Times New Roman"/>
          <w:bCs/>
          <w:sz w:val="24"/>
          <w:szCs w:val="24"/>
        </w:rPr>
        <w:br/>
        <w:t xml:space="preserve">от 4 октября 2022 г. №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 548», а также Правил организации технического обслуживания и ремонта объектов электроэнергетики, утвержденных приказом Министерства энергетики Российской Федерации от 25 октября </w:t>
      </w:r>
      <w:r w:rsidRPr="00512963">
        <w:rPr>
          <w:rFonts w:ascii="Times New Roman" w:hAnsi="Times New Roman"/>
          <w:bCs/>
          <w:sz w:val="24"/>
          <w:szCs w:val="24"/>
        </w:rPr>
        <w:lastRenderedPageBreak/>
        <w:t xml:space="preserve">2017 г. № 1013 «Об утверждении требований к обеспечению надежности электроэнергетических систем, надежности и безопасности объектов электроэнергетики </w:t>
      </w:r>
      <w:r w:rsidRPr="00512963">
        <w:rPr>
          <w:rFonts w:ascii="Times New Roman" w:hAnsi="Times New Roman"/>
          <w:bCs/>
          <w:sz w:val="24"/>
          <w:szCs w:val="24"/>
        </w:rPr>
        <w:br/>
        <w:t xml:space="preserve">и энергопринимающих установок «Правила организации технического обслуживания </w:t>
      </w:r>
      <w:r w:rsidRPr="00512963">
        <w:rPr>
          <w:rFonts w:ascii="Times New Roman" w:hAnsi="Times New Roman"/>
          <w:bCs/>
          <w:sz w:val="24"/>
          <w:szCs w:val="24"/>
        </w:rPr>
        <w:br/>
        <w:t>и ремонта объектов электроэнергетики», и иной нормативно-технической документации.</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 Инвестиционные обязательства и эксплуатационные обязательства </w:t>
      </w:r>
      <w:r w:rsidRPr="00512963">
        <w:rPr>
          <w:rFonts w:ascii="Times New Roman" w:hAnsi="Times New Roman"/>
          <w:bCs/>
          <w:sz w:val="24"/>
          <w:szCs w:val="24"/>
        </w:rPr>
        <w:br/>
        <w:t xml:space="preserve">в отношении имущества сохраняются в случае перехода права собственности на него </w:t>
      </w:r>
      <w:r w:rsidRPr="00512963">
        <w:rPr>
          <w:rFonts w:ascii="Times New Roman" w:hAnsi="Times New Roman"/>
          <w:bCs/>
          <w:sz w:val="24"/>
          <w:szCs w:val="24"/>
        </w:rPr>
        <w:br/>
        <w:t>к другому лицу.</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1.4. Покупатель ознакомился с документами и техническим состоянием приобретаемого Имущества, претензий не имеет.</w:t>
      </w:r>
    </w:p>
    <w:p w:rsidR="00CC2470" w:rsidRDefault="00CC2470" w:rsidP="00CC2470">
      <w:pPr>
        <w:pStyle w:val="af4"/>
        <w:ind w:firstLine="709"/>
        <w:jc w:val="both"/>
        <w:rPr>
          <w:rFonts w:ascii="Times New Roman" w:hAnsi="Times New Roman"/>
          <w:bCs/>
          <w:sz w:val="24"/>
          <w:szCs w:val="24"/>
        </w:rPr>
      </w:pPr>
      <w:r>
        <w:rPr>
          <w:rFonts w:ascii="Times New Roman" w:hAnsi="Times New Roman"/>
          <w:bCs/>
          <w:sz w:val="24"/>
          <w:szCs w:val="24"/>
        </w:rPr>
        <w:t xml:space="preserve"> </w:t>
      </w:r>
    </w:p>
    <w:p w:rsidR="00CC2470" w:rsidRDefault="00512963" w:rsidP="00CC2470">
      <w:pPr>
        <w:pStyle w:val="af4"/>
        <w:ind w:firstLine="709"/>
        <w:jc w:val="center"/>
        <w:rPr>
          <w:rFonts w:ascii="Times New Roman" w:hAnsi="Times New Roman"/>
          <w:b/>
          <w:bCs/>
          <w:sz w:val="24"/>
          <w:szCs w:val="24"/>
        </w:rPr>
      </w:pPr>
      <w:r w:rsidRPr="00512963">
        <w:rPr>
          <w:rFonts w:ascii="Times New Roman" w:hAnsi="Times New Roman"/>
          <w:b/>
          <w:bCs/>
          <w:sz w:val="24"/>
          <w:szCs w:val="24"/>
        </w:rPr>
        <w:t>2. Оплата Имущества</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2.1. Установленная по итогам продажи цена Имущества составляет </w:t>
      </w:r>
      <w:r w:rsidRPr="00512963">
        <w:rPr>
          <w:rFonts w:ascii="Times New Roman" w:hAnsi="Times New Roman"/>
          <w:bCs/>
          <w:sz w:val="24"/>
          <w:szCs w:val="24"/>
        </w:rPr>
        <w:br/>
        <w:t>______________ (_______) рублей</w:t>
      </w:r>
      <w:r w:rsidRPr="00512963">
        <w:rPr>
          <w:rFonts w:ascii="Times New Roman" w:hAnsi="Times New Roman"/>
          <w:bCs/>
          <w:spacing w:val="-6"/>
          <w:sz w:val="24"/>
          <w:szCs w:val="24"/>
        </w:rPr>
        <w:t xml:space="preserve"> </w:t>
      </w:r>
      <w:r w:rsidRPr="00512963">
        <w:rPr>
          <w:rFonts w:ascii="Times New Roman" w:hAnsi="Times New Roman"/>
          <w:bCs/>
          <w:spacing w:val="-4"/>
          <w:sz w:val="24"/>
          <w:szCs w:val="24"/>
        </w:rPr>
        <w:t xml:space="preserve">__ копеек </w:t>
      </w:r>
      <w:r w:rsidRPr="00512963">
        <w:rPr>
          <w:rFonts w:ascii="Times New Roman" w:hAnsi="Times New Roman"/>
          <w:bCs/>
          <w:spacing w:val="-6"/>
          <w:sz w:val="24"/>
          <w:szCs w:val="24"/>
        </w:rPr>
        <w:t>с НДС</w:t>
      </w:r>
      <w:r w:rsidRPr="00512963">
        <w:rPr>
          <w:rFonts w:ascii="Times New Roman" w:hAnsi="Times New Roman"/>
          <w:bCs/>
          <w:sz w:val="24"/>
          <w:szCs w:val="24"/>
        </w:rPr>
        <w:t>.</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2.2. Задаток в сумме </w:t>
      </w:r>
      <w:r w:rsidRPr="00512963">
        <w:rPr>
          <w:rFonts w:ascii="Times New Roman" w:hAnsi="Times New Roman"/>
          <w:bCs/>
          <w:spacing w:val="-4"/>
          <w:sz w:val="24"/>
          <w:szCs w:val="24"/>
        </w:rPr>
        <w:t xml:space="preserve">56 500 (Пятьдесят шесть тысяч пятьсот)  рублей 00 копеек </w:t>
      </w:r>
      <w:r w:rsidRPr="00512963">
        <w:rPr>
          <w:rFonts w:ascii="Times New Roman" w:hAnsi="Times New Roman"/>
          <w:bCs/>
          <w:spacing w:val="-4"/>
          <w:sz w:val="24"/>
          <w:szCs w:val="24"/>
        </w:rPr>
        <w:br/>
        <w:t>без НДС</w:t>
      </w:r>
      <w:r w:rsidRPr="00512963">
        <w:rPr>
          <w:rFonts w:ascii="Times New Roman" w:hAnsi="Times New Roman"/>
          <w:bCs/>
          <w:sz w:val="24"/>
          <w:szCs w:val="24"/>
        </w:rPr>
        <w:t xml:space="preserve">, внесенный Покупателем для участия в продаже Имущества, засчитывается </w:t>
      </w:r>
      <w:r w:rsidRPr="00512963">
        <w:rPr>
          <w:rFonts w:ascii="Times New Roman" w:hAnsi="Times New Roman"/>
          <w:bCs/>
          <w:sz w:val="24"/>
          <w:szCs w:val="24"/>
        </w:rPr>
        <w:br/>
        <w:t>в счет оплаты Имущества.</w:t>
      </w:r>
    </w:p>
    <w:p w:rsidR="00CC2470" w:rsidRDefault="00512963" w:rsidP="00CC2470">
      <w:pPr>
        <w:pStyle w:val="af4"/>
        <w:ind w:firstLine="709"/>
        <w:jc w:val="both"/>
        <w:rPr>
          <w:rFonts w:ascii="Times New Roman" w:hAnsi="Times New Roman"/>
          <w:b/>
          <w:bCs/>
          <w:noProof/>
          <w:sz w:val="24"/>
          <w:szCs w:val="24"/>
          <w:u w:val="single"/>
        </w:rPr>
      </w:pPr>
      <w:r w:rsidRPr="00512963">
        <w:rPr>
          <w:rFonts w:ascii="Times New Roman" w:hAnsi="Times New Roman"/>
          <w:b/>
          <w:bCs/>
          <w:noProof/>
          <w:sz w:val="24"/>
          <w:szCs w:val="24"/>
          <w:u w:val="single"/>
        </w:rPr>
        <w:t>Для покупателей - юридических лиц применяются следующие пункты:</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noProof/>
          <w:sz w:val="24"/>
          <w:szCs w:val="24"/>
        </w:rPr>
        <w:t>2.3.</w:t>
      </w:r>
      <w:r w:rsidRPr="00512963">
        <w:rPr>
          <w:rFonts w:ascii="Times New Roman" w:hAnsi="Times New Roman"/>
          <w:bCs/>
          <w:sz w:val="24"/>
          <w:szCs w:val="24"/>
        </w:rPr>
        <w:t xml:space="preserve"> Покупатель обязан самостоятельно расчетным методом исчислить налог </w:t>
      </w:r>
      <w:r w:rsidRPr="00512963">
        <w:rPr>
          <w:rFonts w:ascii="Times New Roman" w:hAnsi="Times New Roman"/>
          <w:bCs/>
          <w:sz w:val="24"/>
          <w:szCs w:val="24"/>
        </w:rPr>
        <w:br/>
        <w:t>на добавленную стоимость, удержать его из суммы цены Имущества, указанной в пункте 2.1 настоящего Договора и уплатить его в бюджет.</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2.4. Покупатель в течение 10 (Десяти) календарных дней с даты заключения настоящего Договора, обязан перечислить денежные средства за Имущество за вычетом суммы задатка, указанной в пункте 2.2 настоящего Договора, и суммы налога</w:t>
      </w:r>
      <w:r w:rsidRPr="00512963">
        <w:rPr>
          <w:rFonts w:ascii="Times New Roman" w:hAnsi="Times New Roman"/>
          <w:bCs/>
          <w:sz w:val="24"/>
          <w:szCs w:val="24"/>
        </w:rPr>
        <w:br/>
        <w:t xml:space="preserve">на добавленную стоимость, исчисленного в соответствии с пунктом 2.3 настоящего Договора, согласно следующим реквизитам: </w:t>
      </w:r>
    </w:p>
    <w:p w:rsidR="00CC2470" w:rsidRDefault="00512963" w:rsidP="00CC2470">
      <w:pPr>
        <w:pStyle w:val="af4"/>
        <w:ind w:firstLine="709"/>
        <w:jc w:val="both"/>
        <w:rPr>
          <w:rFonts w:ascii="Times New Roman" w:hAnsi="Times New Roman"/>
          <w:bCs/>
          <w:spacing w:val="-6"/>
          <w:sz w:val="24"/>
          <w:szCs w:val="24"/>
        </w:rPr>
      </w:pPr>
      <w:r w:rsidRPr="00512963">
        <w:rPr>
          <w:rFonts w:ascii="Times New Roman" w:hAnsi="Times New Roman"/>
          <w:bCs/>
          <w:spacing w:val="-6"/>
          <w:sz w:val="24"/>
          <w:szCs w:val="24"/>
        </w:rPr>
        <w:t>Получатель: УФК по Республике Марий Эл (КУМИ г. Йошкар-Олы, л/с 04083А07980);</w:t>
      </w:r>
    </w:p>
    <w:p w:rsidR="00CC2470" w:rsidRDefault="00512963" w:rsidP="00CC2470">
      <w:pPr>
        <w:pStyle w:val="af4"/>
        <w:ind w:firstLine="709"/>
        <w:jc w:val="both"/>
        <w:rPr>
          <w:rFonts w:ascii="Times New Roman" w:hAnsi="Times New Roman"/>
          <w:bCs/>
          <w:spacing w:val="-6"/>
          <w:sz w:val="24"/>
          <w:szCs w:val="24"/>
        </w:rPr>
      </w:pPr>
      <w:r w:rsidRPr="00512963">
        <w:rPr>
          <w:rFonts w:ascii="Times New Roman" w:hAnsi="Times New Roman"/>
          <w:bCs/>
          <w:spacing w:val="-6"/>
          <w:sz w:val="24"/>
          <w:szCs w:val="24"/>
        </w:rPr>
        <w:t>ИНН 1215003356; КПП 121501001;</w:t>
      </w:r>
    </w:p>
    <w:p w:rsidR="00CC2470" w:rsidRDefault="00512963" w:rsidP="00CC2470">
      <w:pPr>
        <w:pStyle w:val="af4"/>
        <w:ind w:firstLine="709"/>
        <w:jc w:val="both"/>
        <w:rPr>
          <w:rFonts w:ascii="Times New Roman" w:hAnsi="Times New Roman"/>
          <w:bCs/>
          <w:spacing w:val="-6"/>
          <w:sz w:val="24"/>
          <w:szCs w:val="24"/>
        </w:rPr>
      </w:pPr>
      <w:r w:rsidRPr="00512963">
        <w:rPr>
          <w:rFonts w:ascii="Times New Roman" w:hAnsi="Times New Roman"/>
          <w:bCs/>
          <w:spacing w:val="-6"/>
          <w:sz w:val="24"/>
          <w:szCs w:val="24"/>
        </w:rPr>
        <w:t xml:space="preserve">Банк получателя: ОТДЕЛЕНИЕ – НБ РЕСПУБЛИКА МАРИЙ ЭЛ БАНКА РОССИИ//УФК </w:t>
      </w:r>
      <w:r w:rsidRPr="00512963">
        <w:rPr>
          <w:rFonts w:ascii="Times New Roman" w:hAnsi="Times New Roman"/>
          <w:bCs/>
          <w:spacing w:val="-6"/>
          <w:sz w:val="24"/>
          <w:szCs w:val="24"/>
        </w:rPr>
        <w:br/>
        <w:t>по Республике Марий Эл г. Йошкар-Ола;</w:t>
      </w:r>
    </w:p>
    <w:p w:rsidR="00CC2470" w:rsidRDefault="00512963" w:rsidP="00CC2470">
      <w:pPr>
        <w:pStyle w:val="af4"/>
        <w:ind w:firstLine="709"/>
        <w:jc w:val="both"/>
        <w:rPr>
          <w:rFonts w:ascii="Times New Roman" w:hAnsi="Times New Roman"/>
          <w:bCs/>
          <w:spacing w:val="-6"/>
          <w:sz w:val="24"/>
          <w:szCs w:val="24"/>
        </w:rPr>
      </w:pPr>
      <w:r w:rsidRPr="00512963">
        <w:rPr>
          <w:rFonts w:ascii="Times New Roman" w:hAnsi="Times New Roman"/>
          <w:bCs/>
          <w:spacing w:val="-6"/>
          <w:sz w:val="24"/>
          <w:szCs w:val="24"/>
        </w:rPr>
        <w:t>БИК 018860003;</w:t>
      </w:r>
    </w:p>
    <w:p w:rsidR="00CC2470" w:rsidRDefault="00512963" w:rsidP="00CC2470">
      <w:pPr>
        <w:pStyle w:val="af4"/>
        <w:ind w:firstLine="709"/>
        <w:jc w:val="both"/>
        <w:rPr>
          <w:rFonts w:ascii="Times New Roman" w:hAnsi="Times New Roman"/>
          <w:bCs/>
          <w:spacing w:val="-6"/>
          <w:sz w:val="24"/>
          <w:szCs w:val="24"/>
        </w:rPr>
      </w:pPr>
      <w:r w:rsidRPr="00512963">
        <w:rPr>
          <w:rFonts w:ascii="Times New Roman" w:hAnsi="Times New Roman"/>
          <w:bCs/>
          <w:spacing w:val="-6"/>
          <w:sz w:val="24"/>
          <w:szCs w:val="24"/>
        </w:rPr>
        <w:t>Счет 40102810545370000075, номер счета получателя 03100643000000010800;</w:t>
      </w:r>
    </w:p>
    <w:p w:rsidR="00CC2470" w:rsidRDefault="00512963" w:rsidP="00CC2470">
      <w:pPr>
        <w:pStyle w:val="af4"/>
        <w:ind w:firstLine="709"/>
        <w:jc w:val="both"/>
        <w:rPr>
          <w:rFonts w:ascii="Times New Roman" w:hAnsi="Times New Roman"/>
          <w:bCs/>
          <w:spacing w:val="-6"/>
          <w:sz w:val="24"/>
          <w:szCs w:val="24"/>
        </w:rPr>
      </w:pPr>
      <w:r w:rsidRPr="00512963">
        <w:rPr>
          <w:rFonts w:ascii="Times New Roman" w:hAnsi="Times New Roman"/>
          <w:bCs/>
          <w:spacing w:val="-6"/>
          <w:sz w:val="24"/>
          <w:szCs w:val="24"/>
        </w:rPr>
        <w:t>ОКТМО - 88701000;</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Код дохода: 903 114 02043 04 0000 410 - оплата имущества</w:t>
      </w:r>
      <w:r w:rsidRPr="00512963">
        <w:rPr>
          <w:rFonts w:ascii="Times New Roman" w:hAnsi="Times New Roman"/>
          <w:bCs/>
          <w:spacing w:val="-8"/>
          <w:sz w:val="24"/>
          <w:szCs w:val="24"/>
        </w:rPr>
        <w:t xml:space="preserve"> </w:t>
      </w:r>
      <w:r w:rsidRPr="00512963">
        <w:rPr>
          <w:rFonts w:ascii="Times New Roman" w:hAnsi="Times New Roman"/>
          <w:bCs/>
          <w:sz w:val="24"/>
          <w:szCs w:val="24"/>
        </w:rPr>
        <w:t xml:space="preserve">по договору </w:t>
      </w:r>
      <w:r w:rsidRPr="00512963">
        <w:rPr>
          <w:rFonts w:ascii="Times New Roman" w:hAnsi="Times New Roman"/>
          <w:bCs/>
          <w:sz w:val="24"/>
          <w:szCs w:val="24"/>
        </w:rPr>
        <w:br/>
        <w:t>купли-продажи от «__» _________ 2024 г. № __, указывается сумма платежа.</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 xml:space="preserve">В платежном поручении Покупателя должны быть указаны сведения </w:t>
      </w:r>
      <w:r w:rsidRPr="00512963">
        <w:rPr>
          <w:rFonts w:ascii="Times New Roman" w:hAnsi="Times New Roman"/>
          <w:bCs/>
          <w:sz w:val="24"/>
          <w:szCs w:val="24"/>
        </w:rPr>
        <w:br/>
        <w:t>о наименовании Покупателя, Имущества, номере и дате заключения настоящего Договора</w:t>
      </w:r>
      <w:r w:rsidRPr="00512963">
        <w:rPr>
          <w:rFonts w:ascii="Times New Roman" w:hAnsi="Times New Roman"/>
          <w:bCs/>
          <w:sz w:val="24"/>
          <w:szCs w:val="24"/>
        </w:rPr>
        <w:br/>
        <w:t>и сумме платежа.</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В подтверждение внесения оплаты по настоящему Договору Покупатель в день оплаты представляет Продавцу копии платежных документов с отметкой банка.</w:t>
      </w:r>
    </w:p>
    <w:p w:rsidR="00CC2470" w:rsidRDefault="00512963" w:rsidP="00CC2470">
      <w:pPr>
        <w:pStyle w:val="af4"/>
        <w:ind w:firstLine="709"/>
        <w:jc w:val="both"/>
        <w:rPr>
          <w:rFonts w:ascii="Times New Roman" w:hAnsi="Times New Roman"/>
          <w:bCs/>
          <w:sz w:val="24"/>
          <w:szCs w:val="24"/>
        </w:rPr>
      </w:pPr>
      <w:r w:rsidRPr="00512963">
        <w:rPr>
          <w:rFonts w:ascii="Times New Roman" w:hAnsi="Times New Roman"/>
          <w:bCs/>
          <w:sz w:val="24"/>
          <w:szCs w:val="24"/>
        </w:rPr>
        <w:t>2.5. Надлежащим исполнением обязанности Покупателя по оплате Имущества является поступление денежных средств на счет в УФК по Республике Марий Эл в сумме</w:t>
      </w:r>
      <w:r w:rsidRPr="00512963">
        <w:rPr>
          <w:rFonts w:ascii="Times New Roman" w:hAnsi="Times New Roman"/>
          <w:bCs/>
          <w:sz w:val="24"/>
          <w:szCs w:val="24"/>
        </w:rPr>
        <w:br/>
        <w:t>и в срок, указанные в пункте 2.4 настоящего Договора.</w:t>
      </w:r>
    </w:p>
    <w:p w:rsidR="00512963" w:rsidRPr="00512963" w:rsidRDefault="00512963" w:rsidP="00CC2470">
      <w:pPr>
        <w:pStyle w:val="af4"/>
        <w:ind w:firstLine="709"/>
        <w:jc w:val="both"/>
        <w:rPr>
          <w:rFonts w:ascii="Times New Roman" w:hAnsi="Times New Roman"/>
          <w:b/>
          <w:bCs/>
          <w:sz w:val="24"/>
          <w:szCs w:val="24"/>
          <w:u w:val="single"/>
        </w:rPr>
      </w:pPr>
      <w:r w:rsidRPr="00512963">
        <w:rPr>
          <w:rFonts w:ascii="Times New Roman" w:hAnsi="Times New Roman"/>
          <w:b/>
          <w:bCs/>
          <w:sz w:val="24"/>
          <w:szCs w:val="24"/>
          <w:u w:val="single"/>
        </w:rPr>
        <w:t>Для покупателей физических лиц применяются следующие пункты:</w:t>
      </w:r>
      <w:r w:rsidRPr="00512963">
        <w:rPr>
          <w:rStyle w:val="af3"/>
          <w:rFonts w:ascii="Times New Roman" w:hAnsi="Times New Roman"/>
          <w:b/>
          <w:bCs/>
          <w:sz w:val="24"/>
          <w:szCs w:val="24"/>
          <w:u w:val="single"/>
        </w:rPr>
        <w:footnoteReference w:id="1"/>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lastRenderedPageBreak/>
        <w:t xml:space="preserve">2.3. Покупатель в течение 10 (Десяти) календарных дней с даты заключения настоящего Договора, обязан перечислить денежные средства за Имущество в размере цены Имущества за вычетом суммы задатка, указанной в пункте 2.2 настоящего Договора, согласно следующим реквизитам: </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pacing w:val="-6"/>
          <w:sz w:val="24"/>
          <w:szCs w:val="24"/>
        </w:rPr>
        <w:t xml:space="preserve">Получатель: </w:t>
      </w:r>
      <w:r w:rsidRPr="00512963">
        <w:rPr>
          <w:rFonts w:ascii="Times New Roman" w:hAnsi="Times New Roman" w:cs="Times New Roman"/>
          <w:bCs/>
          <w:color w:val="auto"/>
          <w:sz w:val="24"/>
          <w:szCs w:val="24"/>
        </w:rPr>
        <w:t>Горфу г. Йошкар-Олы (КУМИ г. Йошкар-Олы л/с 05083А07982)</w:t>
      </w:r>
      <w:r w:rsidRPr="00512963">
        <w:rPr>
          <w:rFonts w:ascii="Times New Roman" w:hAnsi="Times New Roman" w:cs="Times New Roman"/>
          <w:bCs/>
          <w:color w:val="auto"/>
          <w:spacing w:val="-6"/>
          <w:sz w:val="24"/>
          <w:szCs w:val="24"/>
        </w:rPr>
        <w:t>;</w:t>
      </w:r>
    </w:p>
    <w:p w:rsidR="00512963" w:rsidRPr="00512963" w:rsidRDefault="00512963" w:rsidP="00512963">
      <w:pPr>
        <w:pStyle w:val="5"/>
        <w:ind w:firstLine="709"/>
        <w:jc w:val="both"/>
        <w:rPr>
          <w:rFonts w:ascii="Times New Roman" w:hAnsi="Times New Roman" w:cs="Times New Roman"/>
          <w:bCs/>
          <w:color w:val="auto"/>
          <w:spacing w:val="-6"/>
          <w:sz w:val="24"/>
          <w:szCs w:val="24"/>
        </w:rPr>
      </w:pPr>
      <w:r w:rsidRPr="00512963">
        <w:rPr>
          <w:rFonts w:ascii="Times New Roman" w:hAnsi="Times New Roman" w:cs="Times New Roman"/>
          <w:bCs/>
          <w:color w:val="auto"/>
          <w:spacing w:val="-6"/>
          <w:sz w:val="24"/>
          <w:szCs w:val="24"/>
        </w:rPr>
        <w:t>ИНН 1215003356; КПП 121501001;</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pacing w:val="-6"/>
          <w:sz w:val="24"/>
          <w:szCs w:val="24"/>
        </w:rPr>
        <w:t xml:space="preserve">Банк получателя: </w:t>
      </w:r>
      <w:r w:rsidRPr="00512963">
        <w:rPr>
          <w:rFonts w:ascii="Times New Roman" w:hAnsi="Times New Roman" w:cs="Times New Roman"/>
          <w:bCs/>
          <w:color w:val="auto"/>
          <w:sz w:val="24"/>
          <w:szCs w:val="24"/>
        </w:rPr>
        <w:t>ОТДЕЛЕНИЕ – НБ РЕСПУБЛИКА МАРИЙ ЭЛ БАНКА РОССИИ//УФК по Республике Марий Эл г. Йошкар-Ола;</w:t>
      </w:r>
    </w:p>
    <w:p w:rsidR="00512963" w:rsidRPr="00512963" w:rsidRDefault="00512963" w:rsidP="00512963">
      <w:pPr>
        <w:pStyle w:val="5"/>
        <w:ind w:firstLine="709"/>
        <w:jc w:val="both"/>
        <w:rPr>
          <w:rFonts w:ascii="Times New Roman" w:hAnsi="Times New Roman" w:cs="Times New Roman"/>
          <w:bCs/>
          <w:color w:val="auto"/>
          <w:spacing w:val="-6"/>
          <w:sz w:val="24"/>
          <w:szCs w:val="24"/>
        </w:rPr>
      </w:pPr>
      <w:r w:rsidRPr="00512963">
        <w:rPr>
          <w:rFonts w:ascii="Times New Roman" w:hAnsi="Times New Roman" w:cs="Times New Roman"/>
          <w:bCs/>
          <w:color w:val="auto"/>
          <w:spacing w:val="-6"/>
          <w:sz w:val="24"/>
          <w:szCs w:val="24"/>
        </w:rPr>
        <w:t>БИК 018860003;</w:t>
      </w:r>
    </w:p>
    <w:p w:rsidR="00512963" w:rsidRPr="00512963" w:rsidRDefault="00512963" w:rsidP="00512963">
      <w:pPr>
        <w:pStyle w:val="5"/>
        <w:ind w:firstLine="709"/>
        <w:jc w:val="both"/>
        <w:rPr>
          <w:rFonts w:ascii="Times New Roman" w:hAnsi="Times New Roman" w:cs="Times New Roman"/>
          <w:bCs/>
          <w:color w:val="auto"/>
          <w:spacing w:val="-6"/>
          <w:sz w:val="24"/>
          <w:szCs w:val="24"/>
        </w:rPr>
      </w:pPr>
      <w:r w:rsidRPr="00512963">
        <w:rPr>
          <w:rFonts w:ascii="Times New Roman" w:hAnsi="Times New Roman" w:cs="Times New Roman"/>
          <w:bCs/>
          <w:color w:val="auto"/>
          <w:spacing w:val="-6"/>
          <w:sz w:val="24"/>
          <w:szCs w:val="24"/>
        </w:rPr>
        <w:t xml:space="preserve">Счет </w:t>
      </w:r>
      <w:r w:rsidRPr="00512963">
        <w:rPr>
          <w:rFonts w:ascii="Times New Roman" w:hAnsi="Times New Roman" w:cs="Times New Roman"/>
          <w:bCs/>
          <w:color w:val="auto"/>
          <w:sz w:val="24"/>
          <w:szCs w:val="24"/>
        </w:rPr>
        <w:t>40102810545370000075</w:t>
      </w:r>
      <w:r w:rsidRPr="00512963">
        <w:rPr>
          <w:rFonts w:ascii="Times New Roman" w:hAnsi="Times New Roman" w:cs="Times New Roman"/>
          <w:bCs/>
          <w:color w:val="auto"/>
          <w:spacing w:val="-6"/>
          <w:sz w:val="24"/>
          <w:szCs w:val="24"/>
        </w:rPr>
        <w:t xml:space="preserve">, номер счета получателя </w:t>
      </w:r>
      <w:r w:rsidRPr="00512963">
        <w:rPr>
          <w:rFonts w:ascii="Times New Roman" w:hAnsi="Times New Roman" w:cs="Times New Roman"/>
          <w:bCs/>
          <w:color w:val="auto"/>
          <w:sz w:val="24"/>
          <w:szCs w:val="24"/>
        </w:rPr>
        <w:t>03232643887010000800</w:t>
      </w:r>
      <w:r w:rsidRPr="00512963">
        <w:rPr>
          <w:rFonts w:ascii="Times New Roman" w:hAnsi="Times New Roman" w:cs="Times New Roman"/>
          <w:bCs/>
          <w:color w:val="auto"/>
          <w:spacing w:val="-6"/>
          <w:sz w:val="24"/>
          <w:szCs w:val="24"/>
        </w:rPr>
        <w:t>;</w:t>
      </w:r>
    </w:p>
    <w:p w:rsidR="00512963" w:rsidRPr="00512963" w:rsidRDefault="00512963" w:rsidP="00512963">
      <w:pPr>
        <w:pStyle w:val="5"/>
        <w:ind w:firstLine="709"/>
        <w:jc w:val="both"/>
        <w:rPr>
          <w:rFonts w:ascii="Times New Roman" w:hAnsi="Times New Roman" w:cs="Times New Roman"/>
          <w:bCs/>
          <w:color w:val="auto"/>
          <w:spacing w:val="-6"/>
          <w:sz w:val="24"/>
          <w:szCs w:val="24"/>
        </w:rPr>
      </w:pPr>
      <w:r w:rsidRPr="00512963">
        <w:rPr>
          <w:rFonts w:ascii="Times New Roman" w:hAnsi="Times New Roman" w:cs="Times New Roman"/>
          <w:bCs/>
          <w:color w:val="auto"/>
          <w:spacing w:val="-6"/>
          <w:sz w:val="24"/>
          <w:szCs w:val="24"/>
        </w:rPr>
        <w:t>ОКТМО – 88701000.</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В платежном поручении Покупателя должны быть указаны сведения </w:t>
      </w:r>
      <w:r w:rsidRPr="00512963">
        <w:rPr>
          <w:rFonts w:ascii="Times New Roman" w:hAnsi="Times New Roman" w:cs="Times New Roman"/>
          <w:bCs/>
          <w:color w:val="auto"/>
          <w:sz w:val="24"/>
          <w:szCs w:val="24"/>
        </w:rPr>
        <w:br/>
        <w:t>о наименовании Покупателя, Имущества, номере и дате заключения настоящего Договора</w:t>
      </w:r>
      <w:r w:rsidRPr="00512963">
        <w:rPr>
          <w:rFonts w:ascii="Times New Roman" w:hAnsi="Times New Roman" w:cs="Times New Roman"/>
          <w:bCs/>
          <w:color w:val="auto"/>
          <w:sz w:val="24"/>
          <w:szCs w:val="24"/>
        </w:rPr>
        <w:br/>
        <w:t>и сумме платежа.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2.4. Надлежащим исполнением обязанности Покупателя по оплате Имущества является поступление денежных средств на счет Продавца в сумме и в срок, указанные </w:t>
      </w:r>
      <w:r w:rsidRPr="00512963">
        <w:rPr>
          <w:rFonts w:ascii="Times New Roman" w:hAnsi="Times New Roman" w:cs="Times New Roman"/>
          <w:bCs/>
          <w:color w:val="auto"/>
          <w:sz w:val="24"/>
          <w:szCs w:val="24"/>
        </w:rPr>
        <w:br/>
        <w:t>в пункте 2.3 настоящего Договора.</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CC2470">
      <w:pPr>
        <w:pStyle w:val="5"/>
        <w:ind w:firstLine="709"/>
        <w:jc w:val="center"/>
        <w:rPr>
          <w:rFonts w:ascii="Times New Roman" w:hAnsi="Times New Roman" w:cs="Times New Roman"/>
          <w:b/>
          <w:bCs/>
          <w:color w:val="auto"/>
          <w:sz w:val="24"/>
          <w:szCs w:val="24"/>
        </w:rPr>
      </w:pPr>
      <w:r w:rsidRPr="00512963">
        <w:rPr>
          <w:rFonts w:ascii="Times New Roman" w:hAnsi="Times New Roman" w:cs="Times New Roman"/>
          <w:b/>
          <w:bCs/>
          <w:color w:val="auto"/>
          <w:sz w:val="24"/>
          <w:szCs w:val="24"/>
        </w:rPr>
        <w:t>3. Обязанности Сторон</w:t>
      </w:r>
    </w:p>
    <w:p w:rsidR="00512963" w:rsidRPr="00512963" w:rsidRDefault="00512963" w:rsidP="00512963">
      <w:pPr>
        <w:pStyle w:val="5"/>
        <w:ind w:firstLine="709"/>
        <w:jc w:val="both"/>
        <w:rPr>
          <w:rFonts w:ascii="Times New Roman" w:hAnsi="Times New Roman" w:cs="Times New Roman"/>
          <w:b/>
          <w:bCs/>
          <w:color w:val="auto"/>
          <w:sz w:val="24"/>
          <w:szCs w:val="24"/>
        </w:rPr>
      </w:pP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3.1. Продавец обязан:</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передать Покупателю Имущество по передаточному акту в течение 20 (двадцати) календарных дней после дня полной оплаты Имущества Покупателем;</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направить в течение 5 рабочих дней с даты передачи Имущества Покупателю </w:t>
      </w:r>
      <w:r w:rsidRPr="00512963">
        <w:rPr>
          <w:rFonts w:ascii="Times New Roman" w:hAnsi="Times New Roman" w:cs="Times New Roman"/>
          <w:bCs/>
          <w:color w:val="auto"/>
          <w:sz w:val="24"/>
          <w:szCs w:val="24"/>
        </w:rPr>
        <w:br/>
        <w:t xml:space="preserve">в орган регистрации прав заявление о государственной регистрации права и прилагаемые </w:t>
      </w:r>
      <w:r w:rsidRPr="00512963">
        <w:rPr>
          <w:rFonts w:ascii="Times New Roman" w:hAnsi="Times New Roman" w:cs="Times New Roman"/>
          <w:bCs/>
          <w:color w:val="auto"/>
          <w:sz w:val="24"/>
          <w:szCs w:val="24"/>
        </w:rPr>
        <w:br/>
        <w:t xml:space="preserve">к нему документы на Имущество в порядке, установленном Федеральным законом </w:t>
      </w:r>
      <w:r w:rsidRPr="00512963">
        <w:rPr>
          <w:rFonts w:ascii="Times New Roman" w:hAnsi="Times New Roman" w:cs="Times New Roman"/>
          <w:bCs/>
          <w:color w:val="auto"/>
          <w:sz w:val="24"/>
          <w:szCs w:val="24"/>
        </w:rPr>
        <w:br/>
        <w:t>от 13.07.2015 № 218-ФЗ «О государственной регистрации недвижимости».</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3.2. Покупатель обязан:</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оплатить Имущество по цене и в порядке в соответствии с разделом 2 настоящего Договора;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принять указанное Имущество по передаточному акту в течение 20 (двадцати) календарных дней после дня полной оплаты Имущества; </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в срок не позднее 5 рабочих дней с даты принятия Имущества произвести оплату государственной пошлины за осуществление государственной регистрации права </w:t>
      </w:r>
      <w:r w:rsidRPr="00512963">
        <w:rPr>
          <w:rFonts w:ascii="Times New Roman" w:hAnsi="Times New Roman" w:cs="Times New Roman"/>
          <w:bCs/>
          <w:color w:val="auto"/>
          <w:sz w:val="24"/>
          <w:szCs w:val="24"/>
        </w:rPr>
        <w:br/>
        <w:t>на Имущество;</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после подписания передаточного акта взять на себя все расходы по сохранности, эксплуатации и содержанию Имущества;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обеспечить выполнение установленных обременений: инвестиционных </w:t>
      </w:r>
      <w:r w:rsidRPr="00512963">
        <w:rPr>
          <w:rFonts w:ascii="Times New Roman" w:hAnsi="Times New Roman" w:cs="Times New Roman"/>
          <w:bCs/>
          <w:color w:val="auto"/>
          <w:sz w:val="24"/>
          <w:szCs w:val="24"/>
        </w:rPr>
        <w:br/>
        <w:t>и эксплуатационных обязательствах, указанных в пункте 1.3 настоящего Договора.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со дня перехода прав на Имущество обеспечить Продавцу беспрепятственный доступ </w:t>
      </w:r>
      <w:r w:rsidRPr="00512963">
        <w:rPr>
          <w:rFonts w:ascii="Times New Roman" w:hAnsi="Times New Roman" w:cs="Times New Roman"/>
          <w:bCs/>
          <w:color w:val="auto"/>
          <w:sz w:val="24"/>
          <w:szCs w:val="24"/>
        </w:rPr>
        <w:br/>
        <w:t xml:space="preserve">к Имуществу для осмотра и установления факта исполнения инвестиционных </w:t>
      </w:r>
      <w:r w:rsidRPr="00512963">
        <w:rPr>
          <w:rFonts w:ascii="Times New Roman" w:hAnsi="Times New Roman" w:cs="Times New Roman"/>
          <w:bCs/>
          <w:color w:val="auto"/>
          <w:sz w:val="24"/>
          <w:szCs w:val="24"/>
        </w:rPr>
        <w:br/>
        <w:t>и эксплуатационных обязательств;</w:t>
      </w:r>
    </w:p>
    <w:p w:rsidR="00CC2470"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предоставлять по запросу Продавца в течение 10 рабочих дней документы, связанные с выполнением обязательств по настоящему договору, в части исполнения инвестиционных </w:t>
      </w:r>
      <w:r w:rsidR="00CC2470">
        <w:rPr>
          <w:rFonts w:ascii="Times New Roman" w:hAnsi="Times New Roman" w:cs="Times New Roman"/>
          <w:bCs/>
          <w:color w:val="auto"/>
          <w:sz w:val="24"/>
          <w:szCs w:val="24"/>
        </w:rPr>
        <w:br/>
      </w:r>
      <w:r w:rsidRPr="00512963">
        <w:rPr>
          <w:rFonts w:ascii="Times New Roman" w:hAnsi="Times New Roman" w:cs="Times New Roman"/>
          <w:bCs/>
          <w:color w:val="auto"/>
          <w:sz w:val="24"/>
          <w:szCs w:val="24"/>
        </w:rPr>
        <w:t>и эксплуатационных обязательств в отношении Имущества.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3.3. Продавец имеет право со дня перехода прав на Имущество Покупателю проводить осмотр с выходом на место расположения проверяемого Имущества с целью проверки исполнения инвестиционных и эксплуатационных обязательств в отношении Имущества, </w:t>
      </w:r>
      <w:r w:rsidR="00007140">
        <w:rPr>
          <w:rFonts w:ascii="Times New Roman" w:hAnsi="Times New Roman" w:cs="Times New Roman"/>
          <w:bCs/>
          <w:color w:val="auto"/>
          <w:sz w:val="24"/>
          <w:szCs w:val="24"/>
        </w:rPr>
        <w:br/>
      </w:r>
      <w:r w:rsidRPr="00512963">
        <w:rPr>
          <w:rFonts w:ascii="Times New Roman" w:hAnsi="Times New Roman" w:cs="Times New Roman"/>
          <w:bCs/>
          <w:color w:val="auto"/>
          <w:sz w:val="24"/>
          <w:szCs w:val="24"/>
        </w:rPr>
        <w:t>а также направлять запросы для получения информации о выполнении Покупателем своих обязательств.</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lastRenderedPageBreak/>
        <w:t>3.4. Иные формы и способы осуществления контроля определяются в соответствии действующими нормативно-правовыми актами Российской Федерации.</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CC2470">
      <w:pPr>
        <w:pStyle w:val="5"/>
        <w:ind w:firstLine="709"/>
        <w:jc w:val="right"/>
        <w:rPr>
          <w:rFonts w:ascii="Times New Roman" w:hAnsi="Times New Roman" w:cs="Times New Roman"/>
          <w:b/>
          <w:bCs/>
          <w:color w:val="auto"/>
          <w:sz w:val="24"/>
          <w:szCs w:val="24"/>
        </w:rPr>
      </w:pPr>
      <w:r w:rsidRPr="00512963">
        <w:rPr>
          <w:rFonts w:ascii="Times New Roman" w:hAnsi="Times New Roman" w:cs="Times New Roman"/>
          <w:b/>
          <w:bCs/>
          <w:color w:val="auto"/>
          <w:sz w:val="24"/>
          <w:szCs w:val="24"/>
        </w:rPr>
        <w:t>4. Передача Имущества и переход права собственности на Имущество</w:t>
      </w:r>
    </w:p>
    <w:p w:rsidR="00512963" w:rsidRPr="00512963" w:rsidRDefault="00512963" w:rsidP="00512963">
      <w:pPr>
        <w:pStyle w:val="5"/>
        <w:ind w:firstLine="709"/>
        <w:jc w:val="both"/>
        <w:rPr>
          <w:rFonts w:ascii="Times New Roman" w:hAnsi="Times New Roman" w:cs="Times New Roman"/>
          <w:b/>
          <w:bCs/>
          <w:color w:val="auto"/>
          <w:sz w:val="24"/>
          <w:szCs w:val="24"/>
        </w:rPr>
      </w:pP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4.1. Передача Имущества осуществляется на основании передаточного акта, подписанного Продавцом (передающая сторона) и Покупателем (принимающая сторона) </w:t>
      </w:r>
      <w:r w:rsidRPr="00512963">
        <w:rPr>
          <w:rFonts w:ascii="Times New Roman" w:hAnsi="Times New Roman" w:cs="Times New Roman"/>
          <w:bCs/>
          <w:color w:val="auto"/>
          <w:sz w:val="24"/>
          <w:szCs w:val="24"/>
        </w:rPr>
        <w:br/>
        <w:t>в течение 20 (двадцати) календарных дней после дня полной оплаты Имущества Покупателем.</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4.2. Обязанность по передаче Имущества считается исполненной в момент подписания передаточного акта. Риск случайной гибели или случайного повреждения Имущества переходит к Покупателю с даты подписания передаточного акта.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4.3. Покупатель не вправе совершать любые сделки по отчуждению Имущества</w:t>
      </w:r>
      <w:r w:rsidRPr="00512963">
        <w:rPr>
          <w:rFonts w:ascii="Times New Roman" w:hAnsi="Times New Roman" w:cs="Times New Roman"/>
          <w:bCs/>
          <w:color w:val="auto"/>
          <w:sz w:val="24"/>
          <w:szCs w:val="24"/>
        </w:rPr>
        <w:br/>
        <w:t>до его полной оплаты и до перехода права собственности на имущество к покупателю.</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4.4.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4.5. Все расходы, связанные с государственной регистрацией перехода права собственности на Имущество, несет Покупатель.</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CC2470">
      <w:pPr>
        <w:pStyle w:val="5"/>
        <w:ind w:firstLine="709"/>
        <w:jc w:val="center"/>
        <w:rPr>
          <w:rFonts w:ascii="Times New Roman" w:hAnsi="Times New Roman" w:cs="Times New Roman"/>
          <w:b/>
          <w:bCs/>
          <w:color w:val="auto"/>
          <w:sz w:val="24"/>
          <w:szCs w:val="24"/>
        </w:rPr>
      </w:pPr>
      <w:r w:rsidRPr="00512963">
        <w:rPr>
          <w:rFonts w:ascii="Times New Roman" w:hAnsi="Times New Roman" w:cs="Times New Roman"/>
          <w:b/>
          <w:bCs/>
          <w:color w:val="auto"/>
          <w:sz w:val="24"/>
          <w:szCs w:val="24"/>
        </w:rPr>
        <w:t>5. Ответственность сторон</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5.1. За невыполнение или ненадлежащее выполнение своих обязательств </w:t>
      </w:r>
      <w:r w:rsidRPr="00512963">
        <w:rPr>
          <w:rFonts w:ascii="Times New Roman" w:hAnsi="Times New Roman" w:cs="Times New Roman"/>
          <w:bCs/>
          <w:color w:val="auto"/>
          <w:sz w:val="24"/>
          <w:szCs w:val="24"/>
        </w:rPr>
        <w:br/>
        <w:t xml:space="preserve">по настоящему Договору Стороны несут ответственность в соответствии </w:t>
      </w:r>
      <w:r w:rsidRPr="00512963">
        <w:rPr>
          <w:rFonts w:ascii="Times New Roman" w:hAnsi="Times New Roman" w:cs="Times New Roman"/>
          <w:bCs/>
          <w:color w:val="auto"/>
          <w:sz w:val="24"/>
          <w:szCs w:val="24"/>
        </w:rPr>
        <w:br/>
        <w:t>с законодательством Российской Федерации и настоящим Договором.</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5.2. В случае неисполнения и/или ненадлежащего исполнения Покупателем условий, предусмотренных п. 2 Договора, Договор может быть расторгнут по соглашению сторон или </w:t>
      </w:r>
      <w:r w:rsidR="00CC2470">
        <w:rPr>
          <w:rFonts w:ascii="Times New Roman" w:hAnsi="Times New Roman" w:cs="Times New Roman"/>
          <w:bCs/>
          <w:color w:val="auto"/>
          <w:sz w:val="24"/>
          <w:szCs w:val="24"/>
        </w:rPr>
        <w:br/>
      </w:r>
      <w:r w:rsidRPr="00512963">
        <w:rPr>
          <w:rFonts w:ascii="Times New Roman" w:hAnsi="Times New Roman" w:cs="Times New Roman"/>
          <w:bCs/>
          <w:color w:val="auto"/>
          <w:sz w:val="24"/>
          <w:szCs w:val="24"/>
        </w:rPr>
        <w:t>в судебном порядке.</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При этом:</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Имущество считается нереализованным и остается в муниципальной собственности.</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сумма задатка, уплаченная Покупателем за Имущество, не возвращается.</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5.3. При несвоевременном внесении платы за Имущество Покупатель уплачивает Продавцу неустойку (пени) в размере 0,1% от суммы просроченного платежа за каждый день просрочки. </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5.4. В случае существенного нарушения Покупателем инвестиционных </w:t>
      </w:r>
      <w:r w:rsidRPr="00512963">
        <w:rPr>
          <w:rFonts w:ascii="Times New Roman" w:hAnsi="Times New Roman" w:cs="Times New Roman"/>
          <w:bCs/>
          <w:color w:val="auto"/>
          <w:sz w:val="24"/>
          <w:szCs w:val="24"/>
        </w:rPr>
        <w:br/>
        <w:t xml:space="preserve">и (или) эксплуатационных обязательств орган местного самоуправления вправе обратиться </w:t>
      </w:r>
      <w:r w:rsidR="00CC2470">
        <w:rPr>
          <w:rFonts w:ascii="Times New Roman" w:hAnsi="Times New Roman" w:cs="Times New Roman"/>
          <w:bCs/>
          <w:color w:val="auto"/>
          <w:sz w:val="24"/>
          <w:szCs w:val="24"/>
        </w:rPr>
        <w:br/>
      </w:r>
      <w:r w:rsidRPr="00512963">
        <w:rPr>
          <w:rFonts w:ascii="Times New Roman" w:hAnsi="Times New Roman" w:cs="Times New Roman"/>
          <w:bCs/>
          <w:color w:val="auto"/>
          <w:sz w:val="24"/>
          <w:szCs w:val="24"/>
        </w:rPr>
        <w:t>в суд с иском об изъятии посредством выкупа Имущества в порядке, определенном статьей 30.1. Федерального закона от 21.12.2001 № 178-ФЗ</w:t>
      </w:r>
      <w:r w:rsidR="00CC2470">
        <w:rPr>
          <w:rFonts w:ascii="Times New Roman" w:hAnsi="Times New Roman" w:cs="Times New Roman"/>
          <w:bCs/>
          <w:color w:val="auto"/>
          <w:sz w:val="24"/>
          <w:szCs w:val="24"/>
        </w:rPr>
        <w:t xml:space="preserve"> </w:t>
      </w:r>
      <w:r w:rsidRPr="00512963">
        <w:rPr>
          <w:rFonts w:ascii="Times New Roman" w:hAnsi="Times New Roman" w:cs="Times New Roman"/>
          <w:bCs/>
          <w:color w:val="auto"/>
          <w:sz w:val="24"/>
          <w:szCs w:val="24"/>
        </w:rPr>
        <w:t xml:space="preserve">«О приватизации государственного </w:t>
      </w:r>
      <w:r w:rsidR="00CC2470">
        <w:rPr>
          <w:rFonts w:ascii="Times New Roman" w:hAnsi="Times New Roman" w:cs="Times New Roman"/>
          <w:bCs/>
          <w:color w:val="auto"/>
          <w:sz w:val="24"/>
          <w:szCs w:val="24"/>
        </w:rPr>
        <w:br/>
      </w:r>
      <w:r w:rsidRPr="00512963">
        <w:rPr>
          <w:rFonts w:ascii="Times New Roman" w:hAnsi="Times New Roman" w:cs="Times New Roman"/>
          <w:bCs/>
          <w:color w:val="auto"/>
          <w:sz w:val="24"/>
          <w:szCs w:val="24"/>
        </w:rPr>
        <w:t>и муниципального имущества».</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CC2470">
      <w:pPr>
        <w:pStyle w:val="5"/>
        <w:ind w:firstLine="709"/>
        <w:jc w:val="center"/>
        <w:rPr>
          <w:rFonts w:ascii="Times New Roman" w:hAnsi="Times New Roman" w:cs="Times New Roman"/>
          <w:b/>
          <w:bCs/>
          <w:color w:val="auto"/>
          <w:sz w:val="24"/>
          <w:szCs w:val="24"/>
        </w:rPr>
      </w:pPr>
      <w:r w:rsidRPr="00512963">
        <w:rPr>
          <w:rFonts w:ascii="Times New Roman" w:hAnsi="Times New Roman" w:cs="Times New Roman"/>
          <w:b/>
          <w:bCs/>
          <w:color w:val="auto"/>
          <w:sz w:val="24"/>
          <w:szCs w:val="24"/>
        </w:rPr>
        <w:t>6. Заключительные положения</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6.1. Настоящий Договор вступает в силу с момента его подписания и прекращает </w:t>
      </w:r>
      <w:r w:rsidRPr="00512963">
        <w:rPr>
          <w:rFonts w:ascii="Times New Roman" w:hAnsi="Times New Roman" w:cs="Times New Roman"/>
          <w:bCs/>
          <w:color w:val="auto"/>
          <w:sz w:val="24"/>
          <w:szCs w:val="24"/>
        </w:rPr>
        <w:br/>
        <w:t>свое действие:</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исполнением Сторонами своих обязательств по настоящему Договору;</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по иным основаниям, предусмотренным действующим законодательством Российской Федерации.</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lastRenderedPageBreak/>
        <w:t>6.3.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 по месту нахождения Продавца.</w:t>
      </w: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6.4. Настоящий договор составлен в форме электронного документа, подписан сторонами с применением электронных подписей уполномоченных лиц сторон договора. Стороны также вправе изготовить Договор на бумажном носителе в 2 (двух) экземплярах, имеющих одинаковую юридическую силу (по одному экземпляру для Продавца, Покупателя).</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CC2470">
      <w:pPr>
        <w:pStyle w:val="5"/>
        <w:ind w:firstLine="709"/>
        <w:jc w:val="center"/>
        <w:rPr>
          <w:rFonts w:ascii="Times New Roman" w:hAnsi="Times New Roman" w:cs="Times New Roman"/>
          <w:b/>
          <w:bCs/>
          <w:color w:val="auto"/>
          <w:sz w:val="24"/>
          <w:szCs w:val="24"/>
        </w:rPr>
      </w:pPr>
      <w:r w:rsidRPr="00512963">
        <w:rPr>
          <w:rFonts w:ascii="Times New Roman" w:hAnsi="Times New Roman" w:cs="Times New Roman"/>
          <w:b/>
          <w:bCs/>
          <w:color w:val="auto"/>
          <w:sz w:val="24"/>
          <w:szCs w:val="24"/>
        </w:rPr>
        <w:t>7. Адреса, реквизиты и подписи Сторон</w:t>
      </w:r>
    </w:p>
    <w:tbl>
      <w:tblPr>
        <w:tblW w:w="9468" w:type="dxa"/>
        <w:tblLayout w:type="fixed"/>
        <w:tblLook w:val="01E0" w:firstRow="1" w:lastRow="1" w:firstColumn="1" w:lastColumn="1" w:noHBand="0" w:noVBand="0"/>
      </w:tblPr>
      <w:tblGrid>
        <w:gridCol w:w="109"/>
        <w:gridCol w:w="4646"/>
        <w:gridCol w:w="1078"/>
        <w:gridCol w:w="2644"/>
        <w:gridCol w:w="991"/>
      </w:tblGrid>
      <w:tr w:rsidR="00512963" w:rsidRPr="00512963" w:rsidTr="00CC2470">
        <w:trPr>
          <w:gridAfter w:val="1"/>
          <w:wAfter w:w="991" w:type="dxa"/>
        </w:trPr>
        <w:tc>
          <w:tcPr>
            <w:tcW w:w="8477" w:type="dxa"/>
            <w:gridSpan w:val="4"/>
          </w:tcPr>
          <w:p w:rsidR="00512963" w:rsidRPr="00512963" w:rsidRDefault="00512963" w:rsidP="00512963">
            <w:pPr>
              <w:pStyle w:val="5"/>
              <w:spacing w:line="256" w:lineRule="auto"/>
              <w:ind w:firstLine="709"/>
              <w:jc w:val="both"/>
              <w:rPr>
                <w:rFonts w:ascii="Times New Roman" w:hAnsi="Times New Roman" w:cs="Times New Roman"/>
                <w:bCs/>
                <w:color w:val="auto"/>
                <w:sz w:val="24"/>
                <w:szCs w:val="24"/>
              </w:rPr>
            </w:pPr>
          </w:p>
        </w:tc>
      </w:tr>
      <w:tr w:rsidR="00512963" w:rsidRPr="00512963" w:rsidTr="00CC2470">
        <w:trPr>
          <w:gridBefore w:val="1"/>
          <w:wBefore w:w="109" w:type="dxa"/>
        </w:trPr>
        <w:tc>
          <w:tcPr>
            <w:tcW w:w="4646" w:type="dxa"/>
            <w:hideMark/>
          </w:tcPr>
          <w:p w:rsidR="00512963" w:rsidRPr="00512963" w:rsidRDefault="00512963" w:rsidP="00CC2470">
            <w:pPr>
              <w:ind w:right="92"/>
              <w:jc w:val="center"/>
              <w:rPr>
                <w:rFonts w:ascii="Times New Roman" w:hAnsi="Times New Roman"/>
                <w:b/>
                <w:sz w:val="24"/>
                <w:szCs w:val="24"/>
              </w:rPr>
            </w:pPr>
            <w:r w:rsidRPr="00512963">
              <w:rPr>
                <w:rFonts w:ascii="Times New Roman" w:hAnsi="Times New Roman"/>
                <w:b/>
                <w:sz w:val="24"/>
                <w:szCs w:val="24"/>
              </w:rPr>
              <w:t>Продавец</w:t>
            </w:r>
          </w:p>
        </w:tc>
        <w:tc>
          <w:tcPr>
            <w:tcW w:w="1078" w:type="dxa"/>
          </w:tcPr>
          <w:p w:rsidR="00512963" w:rsidRPr="00512963" w:rsidRDefault="00512963" w:rsidP="00CC2470">
            <w:pPr>
              <w:jc w:val="center"/>
              <w:rPr>
                <w:rFonts w:ascii="Times New Roman" w:hAnsi="Times New Roman"/>
                <w:b/>
                <w:sz w:val="24"/>
                <w:szCs w:val="24"/>
              </w:rPr>
            </w:pPr>
          </w:p>
        </w:tc>
        <w:tc>
          <w:tcPr>
            <w:tcW w:w="3635" w:type="dxa"/>
            <w:gridSpan w:val="2"/>
            <w:hideMark/>
          </w:tcPr>
          <w:p w:rsidR="00512963" w:rsidRPr="00512963" w:rsidRDefault="00512963" w:rsidP="00CC2470">
            <w:pPr>
              <w:jc w:val="center"/>
              <w:rPr>
                <w:rFonts w:ascii="Times New Roman" w:hAnsi="Times New Roman"/>
                <w:b/>
                <w:sz w:val="24"/>
                <w:szCs w:val="24"/>
              </w:rPr>
            </w:pPr>
            <w:r w:rsidRPr="00512963">
              <w:rPr>
                <w:rFonts w:ascii="Times New Roman" w:hAnsi="Times New Roman"/>
                <w:b/>
                <w:sz w:val="24"/>
                <w:szCs w:val="24"/>
              </w:rPr>
              <w:t>Покупатель</w:t>
            </w:r>
          </w:p>
        </w:tc>
      </w:tr>
      <w:tr w:rsidR="00512963" w:rsidRPr="00512963" w:rsidTr="00CC2470">
        <w:trPr>
          <w:gridBefore w:val="1"/>
          <w:wBefore w:w="109" w:type="dxa"/>
        </w:trPr>
        <w:tc>
          <w:tcPr>
            <w:tcW w:w="4646" w:type="dxa"/>
            <w:hideMark/>
          </w:tcPr>
          <w:p w:rsidR="00512963" w:rsidRPr="00512963" w:rsidRDefault="00512963" w:rsidP="00CC2470">
            <w:pPr>
              <w:pStyle w:val="5"/>
              <w:spacing w:line="256" w:lineRule="auto"/>
              <w:jc w:val="center"/>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Комитет по управлению муниципальным имуществом администрации городского </w:t>
            </w:r>
            <w:r w:rsidRPr="00512963">
              <w:rPr>
                <w:rFonts w:ascii="Times New Roman" w:hAnsi="Times New Roman" w:cs="Times New Roman"/>
                <w:bCs/>
                <w:color w:val="auto"/>
                <w:sz w:val="24"/>
                <w:szCs w:val="24"/>
              </w:rPr>
              <w:br/>
              <w:t xml:space="preserve">округа «Город Йошкар-Ола», выступающий </w:t>
            </w:r>
            <w:r w:rsidRPr="00512963">
              <w:rPr>
                <w:rFonts w:ascii="Times New Roman" w:hAnsi="Times New Roman" w:cs="Times New Roman"/>
                <w:bCs/>
                <w:color w:val="auto"/>
                <w:sz w:val="24"/>
                <w:szCs w:val="24"/>
              </w:rPr>
              <w:br/>
              <w:t xml:space="preserve">от имени муниципального образования </w:t>
            </w:r>
            <w:r w:rsidRPr="00512963">
              <w:rPr>
                <w:rFonts w:ascii="Times New Roman" w:hAnsi="Times New Roman" w:cs="Times New Roman"/>
                <w:bCs/>
                <w:color w:val="auto"/>
                <w:sz w:val="24"/>
                <w:szCs w:val="24"/>
              </w:rPr>
              <w:br/>
              <w:t>«Город Йошкар-Ола»</w:t>
            </w:r>
          </w:p>
          <w:p w:rsidR="00512963" w:rsidRPr="00512963" w:rsidRDefault="00512963" w:rsidP="00CC2470">
            <w:pPr>
              <w:pStyle w:val="5"/>
              <w:spacing w:line="256" w:lineRule="auto"/>
              <w:jc w:val="center"/>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адрес: 424000, Республика Марий Эл, </w:t>
            </w:r>
            <w:r w:rsidRPr="00512963">
              <w:rPr>
                <w:rFonts w:ascii="Times New Roman" w:hAnsi="Times New Roman" w:cs="Times New Roman"/>
                <w:bCs/>
                <w:color w:val="auto"/>
                <w:sz w:val="24"/>
                <w:szCs w:val="24"/>
              </w:rPr>
              <w:br/>
              <w:t xml:space="preserve">г. Йошкар-Ола, Ленинский проспект, д. 27, </w:t>
            </w:r>
            <w:r w:rsidRPr="00512963">
              <w:rPr>
                <w:rFonts w:ascii="Times New Roman" w:hAnsi="Times New Roman" w:cs="Times New Roman"/>
                <w:bCs/>
                <w:color w:val="auto"/>
                <w:sz w:val="24"/>
                <w:szCs w:val="24"/>
              </w:rPr>
              <w:br/>
              <w:t xml:space="preserve">банковские реквизиты: Горфу </w:t>
            </w:r>
            <w:r w:rsidRPr="00512963">
              <w:rPr>
                <w:rFonts w:ascii="Times New Roman" w:hAnsi="Times New Roman" w:cs="Times New Roman"/>
                <w:bCs/>
                <w:color w:val="auto"/>
                <w:sz w:val="24"/>
                <w:szCs w:val="24"/>
              </w:rPr>
              <w:br/>
              <w:t xml:space="preserve">г. Йошкар-Олы КУМИ </w:t>
            </w:r>
            <w:r w:rsidRPr="00512963">
              <w:rPr>
                <w:rFonts w:ascii="Times New Roman" w:hAnsi="Times New Roman" w:cs="Times New Roman"/>
                <w:bCs/>
                <w:color w:val="auto"/>
                <w:sz w:val="24"/>
                <w:szCs w:val="24"/>
              </w:rPr>
              <w:br/>
              <w:t>г. Йошкар-Олы,</w:t>
            </w:r>
            <w:r w:rsidRPr="00512963">
              <w:rPr>
                <w:rFonts w:ascii="Times New Roman" w:hAnsi="Times New Roman" w:cs="Times New Roman"/>
                <w:bCs/>
                <w:color w:val="auto"/>
                <w:sz w:val="24"/>
                <w:szCs w:val="24"/>
              </w:rPr>
              <w:br/>
              <w:t>р/с 03231643887010000800)</w:t>
            </w:r>
          </w:p>
          <w:p w:rsidR="00512963" w:rsidRPr="00512963" w:rsidRDefault="00512963" w:rsidP="00CC2470">
            <w:pPr>
              <w:pStyle w:val="5"/>
              <w:spacing w:line="256" w:lineRule="auto"/>
              <w:jc w:val="center"/>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в ОТДЕЛЕНИИ – НБ РЕСПУБЛИКА МАРИЙ ЭЛ БАНКА РОССИИ//УФК </w:t>
            </w:r>
            <w:r w:rsidRPr="00512963">
              <w:rPr>
                <w:rFonts w:ascii="Times New Roman" w:hAnsi="Times New Roman" w:cs="Times New Roman"/>
                <w:bCs/>
                <w:color w:val="auto"/>
                <w:sz w:val="24"/>
                <w:szCs w:val="24"/>
              </w:rPr>
              <w:br/>
              <w:t xml:space="preserve">по Республике Марий Эл </w:t>
            </w:r>
            <w:r w:rsidRPr="00512963">
              <w:rPr>
                <w:rFonts w:ascii="Times New Roman" w:hAnsi="Times New Roman" w:cs="Times New Roman"/>
                <w:bCs/>
                <w:color w:val="auto"/>
                <w:sz w:val="24"/>
                <w:szCs w:val="24"/>
              </w:rPr>
              <w:br/>
              <w:t>г. Йошкар-Ола, БИК 018860003</w:t>
            </w:r>
          </w:p>
          <w:p w:rsidR="00512963" w:rsidRPr="00512963" w:rsidRDefault="00512963" w:rsidP="00CC2470">
            <w:pPr>
              <w:pStyle w:val="5"/>
              <w:spacing w:line="256" w:lineRule="auto"/>
              <w:jc w:val="center"/>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счет: 40102810545370000075,</w:t>
            </w:r>
          </w:p>
          <w:p w:rsidR="00512963" w:rsidRPr="00512963" w:rsidRDefault="00512963" w:rsidP="00CC2470">
            <w:pPr>
              <w:jc w:val="center"/>
              <w:rPr>
                <w:rFonts w:ascii="Times New Roman" w:hAnsi="Times New Roman"/>
                <w:sz w:val="24"/>
                <w:szCs w:val="24"/>
              </w:rPr>
            </w:pPr>
            <w:r w:rsidRPr="00512963">
              <w:rPr>
                <w:rFonts w:ascii="Times New Roman" w:hAnsi="Times New Roman"/>
                <w:sz w:val="24"/>
                <w:szCs w:val="24"/>
              </w:rPr>
              <w:t>ИНН 1215003356, КПП 121501001</w:t>
            </w:r>
          </w:p>
        </w:tc>
        <w:tc>
          <w:tcPr>
            <w:tcW w:w="1078" w:type="dxa"/>
          </w:tcPr>
          <w:p w:rsidR="00512963" w:rsidRPr="00512963" w:rsidRDefault="00512963" w:rsidP="00512963">
            <w:pPr>
              <w:jc w:val="both"/>
              <w:rPr>
                <w:rFonts w:ascii="Times New Roman" w:hAnsi="Times New Roman"/>
                <w:sz w:val="24"/>
                <w:szCs w:val="24"/>
              </w:rPr>
            </w:pPr>
          </w:p>
        </w:tc>
        <w:tc>
          <w:tcPr>
            <w:tcW w:w="3635" w:type="dxa"/>
            <w:gridSpan w:val="2"/>
            <w:hideMark/>
          </w:tcPr>
          <w:p w:rsidR="00512963" w:rsidRPr="00512963" w:rsidRDefault="00512963" w:rsidP="00512963">
            <w:pPr>
              <w:jc w:val="both"/>
              <w:rPr>
                <w:rFonts w:ascii="Times New Roman" w:hAnsi="Times New Roman"/>
                <w:sz w:val="24"/>
                <w:szCs w:val="24"/>
              </w:rPr>
            </w:pPr>
            <w:r w:rsidRPr="00512963">
              <w:rPr>
                <w:rFonts w:ascii="Times New Roman" w:hAnsi="Times New Roman"/>
                <w:sz w:val="24"/>
                <w:szCs w:val="24"/>
              </w:rPr>
              <w:t>____________________________</w:t>
            </w:r>
          </w:p>
          <w:p w:rsidR="00512963" w:rsidRPr="00512963" w:rsidRDefault="00512963" w:rsidP="00512963">
            <w:pPr>
              <w:jc w:val="both"/>
              <w:rPr>
                <w:rFonts w:ascii="Times New Roman" w:hAnsi="Times New Roman"/>
                <w:sz w:val="24"/>
                <w:szCs w:val="24"/>
              </w:rPr>
            </w:pPr>
            <w:r w:rsidRPr="00512963">
              <w:rPr>
                <w:rFonts w:ascii="Times New Roman" w:hAnsi="Times New Roman"/>
                <w:sz w:val="24"/>
                <w:szCs w:val="24"/>
              </w:rPr>
              <w:t>____________________________</w:t>
            </w:r>
          </w:p>
          <w:p w:rsidR="00512963" w:rsidRPr="00512963" w:rsidRDefault="00512963" w:rsidP="00512963">
            <w:pPr>
              <w:jc w:val="both"/>
              <w:rPr>
                <w:rFonts w:ascii="Times New Roman" w:hAnsi="Times New Roman"/>
                <w:sz w:val="24"/>
                <w:szCs w:val="24"/>
              </w:rPr>
            </w:pPr>
            <w:r w:rsidRPr="00512963">
              <w:rPr>
                <w:rFonts w:ascii="Times New Roman" w:hAnsi="Times New Roman"/>
                <w:sz w:val="24"/>
                <w:szCs w:val="24"/>
              </w:rPr>
              <w:t>____________________________</w:t>
            </w:r>
          </w:p>
          <w:p w:rsidR="00512963" w:rsidRPr="00512963" w:rsidRDefault="00512963" w:rsidP="00512963">
            <w:pPr>
              <w:jc w:val="both"/>
              <w:rPr>
                <w:rFonts w:ascii="Times New Roman" w:hAnsi="Times New Roman"/>
                <w:sz w:val="24"/>
                <w:szCs w:val="24"/>
              </w:rPr>
            </w:pPr>
            <w:r w:rsidRPr="00512963">
              <w:rPr>
                <w:rFonts w:ascii="Times New Roman" w:hAnsi="Times New Roman"/>
                <w:sz w:val="24"/>
                <w:szCs w:val="24"/>
              </w:rPr>
              <w:t>____________________________</w:t>
            </w:r>
          </w:p>
          <w:p w:rsidR="00512963" w:rsidRPr="00512963" w:rsidRDefault="00512963" w:rsidP="00512963">
            <w:pPr>
              <w:jc w:val="both"/>
              <w:rPr>
                <w:rFonts w:ascii="Times New Roman" w:hAnsi="Times New Roman"/>
                <w:b/>
                <w:sz w:val="24"/>
                <w:szCs w:val="24"/>
              </w:rPr>
            </w:pPr>
            <w:r w:rsidRPr="00512963">
              <w:rPr>
                <w:rFonts w:ascii="Times New Roman" w:hAnsi="Times New Roman"/>
                <w:sz w:val="24"/>
                <w:szCs w:val="24"/>
              </w:rPr>
              <w:t>____________________________</w:t>
            </w:r>
          </w:p>
        </w:tc>
      </w:tr>
      <w:tr w:rsidR="00512963" w:rsidRPr="00512963" w:rsidTr="00CC2470">
        <w:trPr>
          <w:gridBefore w:val="1"/>
          <w:wBefore w:w="109" w:type="dxa"/>
        </w:trPr>
        <w:tc>
          <w:tcPr>
            <w:tcW w:w="9359" w:type="dxa"/>
            <w:gridSpan w:val="4"/>
          </w:tcPr>
          <w:p w:rsidR="00512963" w:rsidRPr="00512963" w:rsidRDefault="00512963" w:rsidP="00512963">
            <w:pPr>
              <w:jc w:val="both"/>
              <w:rPr>
                <w:rFonts w:ascii="Times New Roman" w:hAnsi="Times New Roman"/>
                <w:sz w:val="24"/>
                <w:szCs w:val="24"/>
              </w:rPr>
            </w:pPr>
          </w:p>
        </w:tc>
      </w:tr>
      <w:tr w:rsidR="00512963" w:rsidRPr="00512963" w:rsidTr="00CC2470">
        <w:trPr>
          <w:gridBefore w:val="1"/>
          <w:wBefore w:w="109" w:type="dxa"/>
        </w:trPr>
        <w:tc>
          <w:tcPr>
            <w:tcW w:w="4646" w:type="dxa"/>
            <w:hideMark/>
          </w:tcPr>
          <w:p w:rsidR="00512963" w:rsidRPr="00512963" w:rsidRDefault="00512963" w:rsidP="00512963">
            <w:pPr>
              <w:jc w:val="both"/>
              <w:rPr>
                <w:rFonts w:ascii="Times New Roman" w:hAnsi="Times New Roman"/>
                <w:b/>
                <w:sz w:val="24"/>
                <w:szCs w:val="24"/>
              </w:rPr>
            </w:pPr>
            <w:r w:rsidRPr="00512963">
              <w:rPr>
                <w:rFonts w:ascii="Times New Roman" w:hAnsi="Times New Roman"/>
                <w:b/>
                <w:sz w:val="24"/>
                <w:szCs w:val="24"/>
              </w:rPr>
              <w:t>от Продавца:</w:t>
            </w:r>
          </w:p>
        </w:tc>
        <w:tc>
          <w:tcPr>
            <w:tcW w:w="1078" w:type="dxa"/>
          </w:tcPr>
          <w:p w:rsidR="00512963" w:rsidRPr="00512963" w:rsidRDefault="00512963" w:rsidP="00512963">
            <w:pPr>
              <w:jc w:val="both"/>
              <w:rPr>
                <w:rFonts w:ascii="Times New Roman" w:hAnsi="Times New Roman"/>
                <w:b/>
                <w:sz w:val="24"/>
                <w:szCs w:val="24"/>
              </w:rPr>
            </w:pPr>
          </w:p>
        </w:tc>
        <w:tc>
          <w:tcPr>
            <w:tcW w:w="3635" w:type="dxa"/>
            <w:gridSpan w:val="2"/>
            <w:hideMark/>
          </w:tcPr>
          <w:p w:rsidR="00512963" w:rsidRPr="00512963" w:rsidRDefault="00512963" w:rsidP="00512963">
            <w:pPr>
              <w:jc w:val="both"/>
              <w:rPr>
                <w:rFonts w:ascii="Times New Roman" w:hAnsi="Times New Roman"/>
                <w:b/>
                <w:sz w:val="24"/>
                <w:szCs w:val="24"/>
              </w:rPr>
            </w:pPr>
            <w:r w:rsidRPr="00512963">
              <w:rPr>
                <w:rFonts w:ascii="Times New Roman" w:hAnsi="Times New Roman"/>
                <w:b/>
                <w:sz w:val="24"/>
                <w:szCs w:val="24"/>
              </w:rPr>
              <w:t>от Покупателя:</w:t>
            </w:r>
          </w:p>
        </w:tc>
      </w:tr>
      <w:tr w:rsidR="00512963" w:rsidRPr="00512963" w:rsidTr="00CC2470">
        <w:trPr>
          <w:gridBefore w:val="1"/>
          <w:wBefore w:w="109" w:type="dxa"/>
        </w:trPr>
        <w:tc>
          <w:tcPr>
            <w:tcW w:w="4646" w:type="dxa"/>
          </w:tcPr>
          <w:p w:rsidR="00512963" w:rsidRPr="00512963" w:rsidRDefault="00512963" w:rsidP="00512963">
            <w:pPr>
              <w:jc w:val="both"/>
              <w:rPr>
                <w:rFonts w:ascii="Times New Roman" w:hAnsi="Times New Roman"/>
                <w:sz w:val="24"/>
                <w:szCs w:val="24"/>
              </w:rPr>
            </w:pPr>
          </w:p>
          <w:p w:rsidR="00512963" w:rsidRPr="00512963" w:rsidRDefault="00512963" w:rsidP="00512963">
            <w:pPr>
              <w:jc w:val="both"/>
              <w:rPr>
                <w:rFonts w:ascii="Times New Roman" w:hAnsi="Times New Roman"/>
                <w:sz w:val="24"/>
                <w:szCs w:val="24"/>
              </w:rPr>
            </w:pPr>
            <w:r w:rsidRPr="00512963">
              <w:rPr>
                <w:rFonts w:ascii="Times New Roman" w:hAnsi="Times New Roman"/>
                <w:sz w:val="24"/>
                <w:szCs w:val="24"/>
              </w:rPr>
              <w:t xml:space="preserve">Председатель </w:t>
            </w:r>
          </w:p>
          <w:p w:rsidR="00512963" w:rsidRPr="00512963" w:rsidRDefault="00512963" w:rsidP="00512963">
            <w:pPr>
              <w:jc w:val="both"/>
              <w:rPr>
                <w:rFonts w:ascii="Times New Roman" w:hAnsi="Times New Roman"/>
                <w:sz w:val="24"/>
                <w:szCs w:val="24"/>
              </w:rPr>
            </w:pPr>
          </w:p>
          <w:p w:rsidR="00512963" w:rsidRPr="00512963" w:rsidRDefault="00512963" w:rsidP="00512963">
            <w:pPr>
              <w:jc w:val="both"/>
              <w:rPr>
                <w:rFonts w:ascii="Times New Roman" w:hAnsi="Times New Roman"/>
                <w:sz w:val="24"/>
                <w:szCs w:val="24"/>
              </w:rPr>
            </w:pPr>
          </w:p>
          <w:p w:rsidR="00512963" w:rsidRPr="00512963" w:rsidRDefault="00512963" w:rsidP="00512963">
            <w:pPr>
              <w:ind w:right="92"/>
              <w:jc w:val="both"/>
              <w:rPr>
                <w:rFonts w:ascii="Times New Roman" w:hAnsi="Times New Roman"/>
                <w:b/>
                <w:sz w:val="24"/>
                <w:szCs w:val="24"/>
              </w:rPr>
            </w:pPr>
            <w:r w:rsidRPr="00512963">
              <w:rPr>
                <w:rFonts w:ascii="Times New Roman" w:hAnsi="Times New Roman"/>
                <w:sz w:val="24"/>
                <w:szCs w:val="24"/>
              </w:rPr>
              <w:t>________________ /Д.В.Николаев</w:t>
            </w:r>
          </w:p>
        </w:tc>
        <w:tc>
          <w:tcPr>
            <w:tcW w:w="1078" w:type="dxa"/>
          </w:tcPr>
          <w:p w:rsidR="00512963" w:rsidRPr="00512963" w:rsidRDefault="00512963" w:rsidP="00512963">
            <w:pPr>
              <w:jc w:val="both"/>
              <w:rPr>
                <w:rFonts w:ascii="Times New Roman" w:hAnsi="Times New Roman"/>
                <w:b/>
                <w:sz w:val="24"/>
                <w:szCs w:val="24"/>
              </w:rPr>
            </w:pPr>
          </w:p>
        </w:tc>
        <w:tc>
          <w:tcPr>
            <w:tcW w:w="3635" w:type="dxa"/>
            <w:gridSpan w:val="2"/>
          </w:tcPr>
          <w:p w:rsidR="00512963" w:rsidRPr="00512963" w:rsidRDefault="00512963" w:rsidP="00512963">
            <w:pPr>
              <w:jc w:val="both"/>
              <w:rPr>
                <w:rFonts w:ascii="Times New Roman" w:hAnsi="Times New Roman"/>
                <w:sz w:val="24"/>
                <w:szCs w:val="24"/>
              </w:rPr>
            </w:pPr>
          </w:p>
          <w:p w:rsidR="00512963" w:rsidRPr="00512963" w:rsidRDefault="00512963" w:rsidP="00512963">
            <w:pPr>
              <w:jc w:val="both"/>
              <w:rPr>
                <w:rFonts w:ascii="Times New Roman" w:hAnsi="Times New Roman"/>
                <w:sz w:val="24"/>
                <w:szCs w:val="24"/>
              </w:rPr>
            </w:pPr>
          </w:p>
          <w:p w:rsidR="00512963" w:rsidRPr="00512963" w:rsidRDefault="00512963" w:rsidP="00512963">
            <w:pPr>
              <w:jc w:val="both"/>
              <w:rPr>
                <w:rFonts w:ascii="Times New Roman" w:hAnsi="Times New Roman"/>
                <w:sz w:val="24"/>
                <w:szCs w:val="24"/>
              </w:rPr>
            </w:pPr>
          </w:p>
          <w:p w:rsidR="00512963" w:rsidRPr="00512963" w:rsidRDefault="00512963" w:rsidP="00512963">
            <w:pPr>
              <w:jc w:val="both"/>
              <w:rPr>
                <w:rFonts w:ascii="Times New Roman" w:hAnsi="Times New Roman"/>
                <w:sz w:val="24"/>
                <w:szCs w:val="24"/>
              </w:rPr>
            </w:pPr>
          </w:p>
          <w:p w:rsidR="00512963" w:rsidRPr="00512963" w:rsidRDefault="00512963" w:rsidP="00512963">
            <w:pPr>
              <w:jc w:val="both"/>
              <w:rPr>
                <w:rFonts w:ascii="Times New Roman" w:hAnsi="Times New Roman"/>
                <w:b/>
                <w:sz w:val="24"/>
                <w:szCs w:val="24"/>
              </w:rPr>
            </w:pPr>
            <w:r w:rsidRPr="00512963">
              <w:rPr>
                <w:rFonts w:ascii="Times New Roman" w:hAnsi="Times New Roman"/>
                <w:sz w:val="24"/>
                <w:szCs w:val="24"/>
              </w:rPr>
              <w:t>________________ /___________</w:t>
            </w:r>
          </w:p>
        </w:tc>
      </w:tr>
    </w:tbl>
    <w:p w:rsidR="00512963" w:rsidRPr="00512963" w:rsidRDefault="00512963" w:rsidP="00512963">
      <w:pPr>
        <w:pStyle w:val="5"/>
        <w:jc w:val="both"/>
        <w:rPr>
          <w:rFonts w:ascii="Times New Roman" w:hAnsi="Times New Roman" w:cs="Times New Roman"/>
          <w:bCs/>
          <w:color w:val="auto"/>
          <w:sz w:val="24"/>
          <w:szCs w:val="24"/>
          <w:lang w:eastAsia="en-US"/>
        </w:rPr>
      </w:pPr>
    </w:p>
    <w:p w:rsidR="00512963" w:rsidRPr="00512963" w:rsidRDefault="00512963" w:rsidP="00512963">
      <w:pPr>
        <w:pStyle w:val="5"/>
        <w:ind w:firstLine="709"/>
        <w:jc w:val="both"/>
        <w:rPr>
          <w:rFonts w:ascii="Times New Roman" w:hAnsi="Times New Roman" w:cs="Times New Roman"/>
          <w:bCs/>
          <w:color w:val="auto"/>
          <w:sz w:val="24"/>
          <w:szCs w:val="24"/>
        </w:rPr>
      </w:pPr>
      <w:r w:rsidRPr="00512963">
        <w:rPr>
          <w:rFonts w:ascii="Times New Roman" w:hAnsi="Times New Roman" w:cs="Times New Roman"/>
          <w:bCs/>
          <w:color w:val="auto"/>
          <w:sz w:val="24"/>
          <w:szCs w:val="24"/>
        </w:rPr>
        <w:t xml:space="preserve"> </w:t>
      </w:r>
    </w:p>
    <w:p w:rsidR="00512963" w:rsidRPr="00512963" w:rsidRDefault="00512963" w:rsidP="00512963">
      <w:pPr>
        <w:pStyle w:val="5"/>
        <w:ind w:firstLine="709"/>
        <w:jc w:val="both"/>
        <w:rPr>
          <w:rFonts w:ascii="Times New Roman" w:hAnsi="Times New Roman" w:cs="Times New Roman"/>
          <w:bCs/>
          <w:color w:val="auto"/>
          <w:sz w:val="24"/>
          <w:szCs w:val="24"/>
        </w:rPr>
      </w:pPr>
    </w:p>
    <w:p w:rsidR="00512963" w:rsidRPr="00512963" w:rsidRDefault="00512963" w:rsidP="00512963">
      <w:pPr>
        <w:spacing w:before="120" w:after="120"/>
        <w:jc w:val="both"/>
        <w:rPr>
          <w:rFonts w:ascii="Times New Roman" w:hAnsi="Times New Roman"/>
          <w:spacing w:val="-6"/>
          <w:sz w:val="24"/>
          <w:szCs w:val="24"/>
        </w:rPr>
      </w:pPr>
    </w:p>
    <w:p w:rsidR="00342D8C" w:rsidRPr="00512963" w:rsidRDefault="00342D8C" w:rsidP="00512963">
      <w:pPr>
        <w:jc w:val="both"/>
        <w:rPr>
          <w:rFonts w:ascii="Times New Roman" w:hAnsi="Times New Roman"/>
          <w:sz w:val="24"/>
          <w:szCs w:val="24"/>
        </w:rPr>
      </w:pPr>
    </w:p>
    <w:sectPr w:rsidR="00342D8C" w:rsidRPr="00512963" w:rsidSect="00CC2470">
      <w:headerReference w:type="even" r:id="rId8"/>
      <w:headerReference w:type="default" r:id="rId9"/>
      <w:pgSz w:w="11906" w:h="16838" w:code="9"/>
      <w:pgMar w:top="1135" w:right="707" w:bottom="851" w:left="1418" w:header="567" w:footer="53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038" w:rsidRDefault="00243038" w:rsidP="00EC5160">
      <w:r>
        <w:separator/>
      </w:r>
    </w:p>
  </w:endnote>
  <w:endnote w:type="continuationSeparator" w:id="0">
    <w:p w:rsidR="00243038" w:rsidRDefault="00243038" w:rsidP="00EC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038" w:rsidRDefault="00243038" w:rsidP="00EC5160">
      <w:r>
        <w:separator/>
      </w:r>
    </w:p>
  </w:footnote>
  <w:footnote w:type="continuationSeparator" w:id="0">
    <w:p w:rsidR="00243038" w:rsidRDefault="00243038" w:rsidP="00EC5160">
      <w:r>
        <w:continuationSeparator/>
      </w:r>
    </w:p>
  </w:footnote>
  <w:footnote w:id="1">
    <w:p w:rsidR="00512963" w:rsidRDefault="00512963" w:rsidP="00512963">
      <w:pPr>
        <w:ind w:firstLine="720"/>
        <w:jc w:val="both"/>
        <w:rPr>
          <w:rFonts w:ascii="Times New Roman" w:eastAsiaTheme="minorHAnsi" w:hAnsi="Times New Roman"/>
          <w:sz w:val="16"/>
          <w:szCs w:val="16"/>
          <w:lang w:eastAsia="en-US"/>
        </w:rPr>
      </w:pPr>
      <w:r>
        <w:rPr>
          <w:rStyle w:val="af3"/>
          <w:rFonts w:ascii="Times New Roman" w:hAnsi="Times New Roman"/>
        </w:rPr>
        <w:footnoteRef/>
      </w:r>
      <w:r>
        <w:rPr>
          <w:rFonts w:ascii="Times New Roman" w:hAnsi="Times New Roman"/>
          <w:sz w:val="16"/>
          <w:szCs w:val="16"/>
        </w:rPr>
        <w:t xml:space="preserve">Комитет по управлению муниципальным имуществом администрации городского округа «Город Йошкар-Ола», являясь налоговым агентом при реализации физическому лицу муниципального имущества, не закрепленного </w:t>
      </w:r>
      <w:r>
        <w:rPr>
          <w:rFonts w:ascii="Times New Roman" w:hAnsi="Times New Roman"/>
          <w:sz w:val="16"/>
          <w:szCs w:val="16"/>
        </w:rPr>
        <w:br/>
        <w:t xml:space="preserve">за муниципальными предприятиями и учреждениями, составляющего казну муниципального образования «Город Йошкар-Ола», </w:t>
      </w:r>
      <w:r>
        <w:rPr>
          <w:rFonts w:ascii="Times New Roman" w:hAnsi="Times New Roman"/>
          <w:sz w:val="16"/>
          <w:szCs w:val="16"/>
        </w:rPr>
        <w:br/>
        <w:t>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
    <w:p w:rsidR="00512963" w:rsidRDefault="00512963" w:rsidP="00512963">
      <w:pPr>
        <w:pStyle w:val="af0"/>
        <w:rPr>
          <w:rFonts w:cs="Times New Roman"/>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3C" w:rsidRDefault="00383340" w:rsidP="00401CFB">
    <w:pPr>
      <w:pStyle w:val="a5"/>
      <w:framePr w:wrap="around" w:vAnchor="text" w:hAnchor="margin" w:xAlign="right" w:y="1"/>
      <w:rPr>
        <w:rStyle w:val="a7"/>
      </w:rPr>
    </w:pPr>
    <w:r>
      <w:rPr>
        <w:rStyle w:val="a7"/>
      </w:rPr>
      <w:fldChar w:fldCharType="begin"/>
    </w:r>
    <w:r w:rsidR="005A50BD">
      <w:rPr>
        <w:rStyle w:val="a7"/>
      </w:rPr>
      <w:instrText xml:space="preserve">PAGE  </w:instrText>
    </w:r>
    <w:r>
      <w:rPr>
        <w:rStyle w:val="a7"/>
      </w:rPr>
      <w:fldChar w:fldCharType="end"/>
    </w:r>
  </w:p>
  <w:p w:rsidR="00A73F3C" w:rsidRDefault="00F94214" w:rsidP="00401CFB">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3C" w:rsidRPr="00CD410E" w:rsidRDefault="00383340" w:rsidP="00401CFB">
    <w:pPr>
      <w:pStyle w:val="a5"/>
      <w:framePr w:wrap="around" w:vAnchor="text" w:hAnchor="margin" w:xAlign="right" w:y="1"/>
      <w:rPr>
        <w:rStyle w:val="a7"/>
      </w:rPr>
    </w:pPr>
    <w:r w:rsidRPr="00CD410E">
      <w:rPr>
        <w:rStyle w:val="a7"/>
      </w:rPr>
      <w:fldChar w:fldCharType="begin"/>
    </w:r>
    <w:r w:rsidR="005A50BD" w:rsidRPr="00CD410E">
      <w:rPr>
        <w:rStyle w:val="a7"/>
      </w:rPr>
      <w:instrText xml:space="preserve">PAGE  </w:instrText>
    </w:r>
    <w:r w:rsidRPr="00CD410E">
      <w:rPr>
        <w:rStyle w:val="a7"/>
      </w:rPr>
      <w:fldChar w:fldCharType="separate"/>
    </w:r>
    <w:r w:rsidR="00F94214">
      <w:rPr>
        <w:rStyle w:val="a7"/>
        <w:noProof/>
      </w:rPr>
      <w:t>6</w:t>
    </w:r>
    <w:r w:rsidRPr="00CD410E">
      <w:rPr>
        <w:rStyle w:val="a7"/>
      </w:rPr>
      <w:fldChar w:fldCharType="end"/>
    </w:r>
  </w:p>
  <w:p w:rsidR="00A73F3C" w:rsidRPr="00CA4B61" w:rsidRDefault="00F94214" w:rsidP="00EC5160">
    <w:pPr>
      <w:pStyle w:val="a5"/>
      <w:ind w:right="360"/>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52B22"/>
    <w:multiLevelType w:val="singleLevel"/>
    <w:tmpl w:val="D2523D62"/>
    <w:lvl w:ilvl="0">
      <w:start w:val="5"/>
      <w:numFmt w:val="bullet"/>
      <w:lvlText w:val="-"/>
      <w:lvlJc w:val="left"/>
      <w:pPr>
        <w:tabs>
          <w:tab w:val="num" w:pos="360"/>
        </w:tabs>
        <w:ind w:left="360" w:hanging="360"/>
      </w:pPr>
      <w:rPr>
        <w:rFonts w:hint="default"/>
      </w:rPr>
    </w:lvl>
  </w:abstractNum>
  <w:abstractNum w:abstractNumId="1" w15:restartNumberingAfterBreak="0">
    <w:nsid w:val="76C1111F"/>
    <w:multiLevelType w:val="hybridMultilevel"/>
    <w:tmpl w:val="7E28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0067"/>
    <w:rsid w:val="00007140"/>
    <w:rsid w:val="00020337"/>
    <w:rsid w:val="000244EF"/>
    <w:rsid w:val="00097081"/>
    <w:rsid w:val="000E6E0B"/>
    <w:rsid w:val="001905E6"/>
    <w:rsid w:val="00204908"/>
    <w:rsid w:val="00243038"/>
    <w:rsid w:val="002439D9"/>
    <w:rsid w:val="002D2678"/>
    <w:rsid w:val="002D57F1"/>
    <w:rsid w:val="0033541A"/>
    <w:rsid w:val="00342D8C"/>
    <w:rsid w:val="00356C12"/>
    <w:rsid w:val="00360A17"/>
    <w:rsid w:val="00383340"/>
    <w:rsid w:val="0040221A"/>
    <w:rsid w:val="00417344"/>
    <w:rsid w:val="00420F85"/>
    <w:rsid w:val="0049701C"/>
    <w:rsid w:val="004D6AE4"/>
    <w:rsid w:val="00502564"/>
    <w:rsid w:val="00510067"/>
    <w:rsid w:val="00512963"/>
    <w:rsid w:val="005A50BD"/>
    <w:rsid w:val="005F079C"/>
    <w:rsid w:val="0060621F"/>
    <w:rsid w:val="00614BB5"/>
    <w:rsid w:val="006B6E2B"/>
    <w:rsid w:val="006C5CDB"/>
    <w:rsid w:val="007069C3"/>
    <w:rsid w:val="00755576"/>
    <w:rsid w:val="007819B6"/>
    <w:rsid w:val="007C2F68"/>
    <w:rsid w:val="00863400"/>
    <w:rsid w:val="00903AC8"/>
    <w:rsid w:val="0092075D"/>
    <w:rsid w:val="00921DD7"/>
    <w:rsid w:val="00923C50"/>
    <w:rsid w:val="009B39AE"/>
    <w:rsid w:val="00A046D5"/>
    <w:rsid w:val="00AB38F4"/>
    <w:rsid w:val="00B956EF"/>
    <w:rsid w:val="00BC6A14"/>
    <w:rsid w:val="00C44D94"/>
    <w:rsid w:val="00CC2470"/>
    <w:rsid w:val="00D22B48"/>
    <w:rsid w:val="00D3532F"/>
    <w:rsid w:val="00D4021A"/>
    <w:rsid w:val="00E266DB"/>
    <w:rsid w:val="00EC1F30"/>
    <w:rsid w:val="00EC5160"/>
    <w:rsid w:val="00F94214"/>
    <w:rsid w:val="00F97321"/>
    <w:rsid w:val="00FF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5E1F"/>
  <w15:docId w15:val="{EAC0D666-EBD3-419B-910D-6C47FAEF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067"/>
    <w:pPr>
      <w:spacing w:after="0" w:line="240" w:lineRule="auto"/>
    </w:pPr>
    <w:rPr>
      <w:rFonts w:ascii="Times New Roman CYR" w:eastAsia="Times New Roman" w:hAnsi="Times New Roman CYR" w:cs="Times New Roman"/>
      <w:sz w:val="28"/>
      <w:szCs w:val="20"/>
      <w:lang w:eastAsia="ru-RU"/>
    </w:rPr>
  </w:style>
  <w:style w:type="paragraph" w:styleId="1">
    <w:name w:val="heading 1"/>
    <w:basedOn w:val="a"/>
    <w:next w:val="a"/>
    <w:link w:val="10"/>
    <w:qFormat/>
    <w:rsid w:val="00510067"/>
    <w:pPr>
      <w:keepNext/>
      <w:spacing w:before="480" w:after="240"/>
      <w:jc w:val="center"/>
      <w:outlineLvl w:val="0"/>
    </w:pPr>
    <w:rPr>
      <w:b/>
      <w:spacing w:val="24"/>
      <w:sz w:val="34"/>
    </w:rPr>
  </w:style>
  <w:style w:type="paragraph" w:styleId="5">
    <w:name w:val="heading 5"/>
    <w:basedOn w:val="a"/>
    <w:next w:val="a"/>
    <w:link w:val="50"/>
    <w:uiPriority w:val="9"/>
    <w:semiHidden/>
    <w:unhideWhenUsed/>
    <w:qFormat/>
    <w:rsid w:val="0051296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0067"/>
    <w:rPr>
      <w:rFonts w:ascii="Times New Roman CYR" w:eastAsia="Times New Roman" w:hAnsi="Times New Roman CYR" w:cs="Times New Roman"/>
      <w:b/>
      <w:spacing w:val="24"/>
      <w:sz w:val="34"/>
      <w:szCs w:val="20"/>
      <w:lang w:eastAsia="ru-RU"/>
    </w:rPr>
  </w:style>
  <w:style w:type="paragraph" w:styleId="a3">
    <w:name w:val="Body Text"/>
    <w:basedOn w:val="a"/>
    <w:link w:val="a4"/>
    <w:rsid w:val="00510067"/>
    <w:pPr>
      <w:spacing w:after="120"/>
    </w:pPr>
  </w:style>
  <w:style w:type="character" w:customStyle="1" w:styleId="a4">
    <w:name w:val="Основной текст Знак"/>
    <w:basedOn w:val="a0"/>
    <w:link w:val="a3"/>
    <w:rsid w:val="00510067"/>
    <w:rPr>
      <w:rFonts w:ascii="Times New Roman CYR" w:eastAsia="Times New Roman" w:hAnsi="Times New Roman CYR" w:cs="Times New Roman"/>
      <w:sz w:val="28"/>
      <w:szCs w:val="20"/>
      <w:lang w:eastAsia="ru-RU"/>
    </w:rPr>
  </w:style>
  <w:style w:type="paragraph" w:styleId="a5">
    <w:name w:val="header"/>
    <w:basedOn w:val="a"/>
    <w:link w:val="a6"/>
    <w:unhideWhenUsed/>
    <w:rsid w:val="00510067"/>
    <w:pPr>
      <w:tabs>
        <w:tab w:val="center" w:pos="4677"/>
        <w:tab w:val="right" w:pos="9355"/>
      </w:tabs>
    </w:pPr>
    <w:rPr>
      <w:rFonts w:ascii="Times New Roman" w:hAnsi="Times New Roman"/>
      <w:sz w:val="24"/>
      <w:szCs w:val="24"/>
    </w:rPr>
  </w:style>
  <w:style w:type="character" w:customStyle="1" w:styleId="a6">
    <w:name w:val="Верхний колонтитул Знак"/>
    <w:basedOn w:val="a0"/>
    <w:link w:val="a5"/>
    <w:rsid w:val="00510067"/>
    <w:rPr>
      <w:rFonts w:ascii="Times New Roman" w:eastAsia="Times New Roman" w:hAnsi="Times New Roman" w:cs="Times New Roman"/>
      <w:sz w:val="24"/>
      <w:szCs w:val="24"/>
      <w:lang w:eastAsia="ru-RU"/>
    </w:rPr>
  </w:style>
  <w:style w:type="character" w:styleId="a7">
    <w:name w:val="page number"/>
    <w:rsid w:val="00510067"/>
  </w:style>
  <w:style w:type="paragraph" w:styleId="a8">
    <w:name w:val="footer"/>
    <w:basedOn w:val="a"/>
    <w:link w:val="a9"/>
    <w:uiPriority w:val="99"/>
    <w:unhideWhenUsed/>
    <w:rsid w:val="00EC5160"/>
    <w:pPr>
      <w:tabs>
        <w:tab w:val="center" w:pos="4677"/>
        <w:tab w:val="right" w:pos="9355"/>
      </w:tabs>
    </w:pPr>
  </w:style>
  <w:style w:type="character" w:customStyle="1" w:styleId="a9">
    <w:name w:val="Нижний колонтитул Знак"/>
    <w:basedOn w:val="a0"/>
    <w:link w:val="a8"/>
    <w:uiPriority w:val="99"/>
    <w:rsid w:val="00EC5160"/>
    <w:rPr>
      <w:rFonts w:ascii="Times New Roman CYR" w:eastAsia="Times New Roman" w:hAnsi="Times New Roman CYR" w:cs="Times New Roman"/>
      <w:sz w:val="28"/>
      <w:szCs w:val="20"/>
      <w:lang w:eastAsia="ru-RU"/>
    </w:rPr>
  </w:style>
  <w:style w:type="paragraph" w:styleId="aa">
    <w:name w:val="Balloon Text"/>
    <w:basedOn w:val="a"/>
    <w:link w:val="ab"/>
    <w:uiPriority w:val="99"/>
    <w:semiHidden/>
    <w:unhideWhenUsed/>
    <w:rsid w:val="00097081"/>
    <w:rPr>
      <w:rFonts w:ascii="Arial" w:hAnsi="Arial" w:cs="Arial"/>
      <w:sz w:val="18"/>
      <w:szCs w:val="18"/>
    </w:rPr>
  </w:style>
  <w:style w:type="character" w:customStyle="1" w:styleId="ab">
    <w:name w:val="Текст выноски Знак"/>
    <w:basedOn w:val="a0"/>
    <w:link w:val="aa"/>
    <w:uiPriority w:val="99"/>
    <w:semiHidden/>
    <w:rsid w:val="00097081"/>
    <w:rPr>
      <w:rFonts w:ascii="Arial" w:eastAsia="Times New Roman" w:hAnsi="Arial" w:cs="Arial"/>
      <w:sz w:val="18"/>
      <w:szCs w:val="18"/>
      <w:lang w:eastAsia="ru-RU"/>
    </w:rPr>
  </w:style>
  <w:style w:type="paragraph" w:styleId="ac">
    <w:name w:val="Body Text Indent"/>
    <w:basedOn w:val="a"/>
    <w:link w:val="ad"/>
    <w:uiPriority w:val="99"/>
    <w:semiHidden/>
    <w:unhideWhenUsed/>
    <w:rsid w:val="00417344"/>
    <w:pPr>
      <w:spacing w:after="120"/>
      <w:ind w:left="283"/>
    </w:pPr>
  </w:style>
  <w:style w:type="character" w:customStyle="1" w:styleId="ad">
    <w:name w:val="Основной текст с отступом Знак"/>
    <w:basedOn w:val="a0"/>
    <w:link w:val="ac"/>
    <w:uiPriority w:val="99"/>
    <w:semiHidden/>
    <w:rsid w:val="00417344"/>
    <w:rPr>
      <w:rFonts w:ascii="Times New Roman CYR" w:eastAsia="Times New Roman" w:hAnsi="Times New Roman CYR" w:cs="Times New Roman"/>
      <w:sz w:val="28"/>
      <w:szCs w:val="20"/>
      <w:lang w:eastAsia="ru-RU"/>
    </w:rPr>
  </w:style>
  <w:style w:type="character" w:styleId="ae">
    <w:name w:val="Hyperlink"/>
    <w:basedOn w:val="a0"/>
    <w:uiPriority w:val="99"/>
    <w:semiHidden/>
    <w:unhideWhenUsed/>
    <w:rsid w:val="00417344"/>
    <w:rPr>
      <w:color w:val="0563C1" w:themeColor="hyperlink"/>
      <w:u w:val="single"/>
    </w:rPr>
  </w:style>
  <w:style w:type="character" w:customStyle="1" w:styleId="af">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f0"/>
    <w:semiHidden/>
    <w:locked/>
    <w:rsid w:val="00417344"/>
    <w:rPr>
      <w:rFonts w:ascii="Times New Roman CYR" w:hAnsi="Times New Roman CYR" w:cs="Times New Roman CYR"/>
      <w:lang w:val="x-none" w:eastAsia="x-none"/>
    </w:rPr>
  </w:style>
  <w:style w:type="paragraph" w:styleId="af0">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
    <w:semiHidden/>
    <w:unhideWhenUsed/>
    <w:qFormat/>
    <w:rsid w:val="00417344"/>
    <w:rPr>
      <w:rFonts w:eastAsiaTheme="minorHAnsi" w:cs="Times New Roman CYR"/>
      <w:sz w:val="22"/>
      <w:szCs w:val="22"/>
      <w:lang w:val="x-none" w:eastAsia="x-none"/>
    </w:rPr>
  </w:style>
  <w:style w:type="character" w:customStyle="1" w:styleId="11">
    <w:name w:val="Текст сноски Знак1"/>
    <w:basedOn w:val="a0"/>
    <w:uiPriority w:val="99"/>
    <w:semiHidden/>
    <w:rsid w:val="00417344"/>
    <w:rPr>
      <w:rFonts w:ascii="Times New Roman CYR" w:eastAsia="Times New Roman" w:hAnsi="Times New Roman CYR" w:cs="Times New Roman"/>
      <w:sz w:val="20"/>
      <w:szCs w:val="20"/>
      <w:lang w:eastAsia="ru-RU"/>
    </w:rPr>
  </w:style>
  <w:style w:type="paragraph" w:styleId="2">
    <w:name w:val="Body Text Indent 2"/>
    <w:basedOn w:val="a"/>
    <w:link w:val="20"/>
    <w:semiHidden/>
    <w:unhideWhenUsed/>
    <w:rsid w:val="00417344"/>
    <w:pPr>
      <w:spacing w:after="120" w:line="480" w:lineRule="auto"/>
      <w:ind w:left="283"/>
    </w:pPr>
    <w:rPr>
      <w:rFonts w:ascii="Times New Roman" w:hAnsi="Times New Roman"/>
      <w:lang w:val="x-none" w:eastAsia="x-none"/>
    </w:rPr>
  </w:style>
  <w:style w:type="character" w:customStyle="1" w:styleId="20">
    <w:name w:val="Основной текст с отступом 2 Знак"/>
    <w:basedOn w:val="a0"/>
    <w:link w:val="2"/>
    <w:semiHidden/>
    <w:rsid w:val="00417344"/>
    <w:rPr>
      <w:rFonts w:ascii="Times New Roman" w:eastAsia="Times New Roman" w:hAnsi="Times New Roman" w:cs="Times New Roman"/>
      <w:sz w:val="28"/>
      <w:szCs w:val="20"/>
      <w:lang w:val="x-none" w:eastAsia="x-none"/>
    </w:rPr>
  </w:style>
  <w:style w:type="character" w:customStyle="1" w:styleId="af1">
    <w:name w:val="Абзац списка Знак"/>
    <w:link w:val="af2"/>
    <w:uiPriority w:val="34"/>
    <w:locked/>
    <w:rsid w:val="00417344"/>
    <w:rPr>
      <w:sz w:val="28"/>
      <w:lang w:val="x-none" w:eastAsia="x-none"/>
    </w:rPr>
  </w:style>
  <w:style w:type="paragraph" w:styleId="af2">
    <w:name w:val="List Paragraph"/>
    <w:basedOn w:val="a"/>
    <w:link w:val="af1"/>
    <w:uiPriority w:val="34"/>
    <w:qFormat/>
    <w:rsid w:val="00417344"/>
    <w:pPr>
      <w:ind w:left="708"/>
    </w:pPr>
    <w:rPr>
      <w:rFonts w:asciiTheme="minorHAnsi" w:eastAsiaTheme="minorHAnsi" w:hAnsiTheme="minorHAnsi" w:cstheme="minorBidi"/>
      <w:szCs w:val="22"/>
      <w:lang w:val="x-none" w:eastAsia="x-none"/>
    </w:rPr>
  </w:style>
  <w:style w:type="character" w:styleId="af3">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semiHidden/>
    <w:unhideWhenUsed/>
    <w:qFormat/>
    <w:rsid w:val="00417344"/>
    <w:rPr>
      <w:vertAlign w:val="superscript"/>
    </w:rPr>
  </w:style>
  <w:style w:type="paragraph" w:styleId="af4">
    <w:name w:val="No Spacing"/>
    <w:uiPriority w:val="1"/>
    <w:qFormat/>
    <w:rsid w:val="00417344"/>
    <w:pPr>
      <w:spacing w:after="0" w:line="240" w:lineRule="auto"/>
    </w:pPr>
    <w:rPr>
      <w:rFonts w:ascii="Times New Roman CYR" w:eastAsia="Times New Roman" w:hAnsi="Times New Roman CYR" w:cs="Times New Roman"/>
      <w:sz w:val="28"/>
      <w:szCs w:val="20"/>
      <w:lang w:eastAsia="ru-RU"/>
    </w:rPr>
  </w:style>
  <w:style w:type="character" w:customStyle="1" w:styleId="50">
    <w:name w:val="Заголовок 5 Знак"/>
    <w:basedOn w:val="a0"/>
    <w:link w:val="5"/>
    <w:uiPriority w:val="9"/>
    <w:semiHidden/>
    <w:rsid w:val="00512963"/>
    <w:rPr>
      <w:rFonts w:asciiTheme="majorHAnsi" w:eastAsiaTheme="majorEastAsia" w:hAnsiTheme="majorHAnsi" w:cstheme="majorBidi"/>
      <w:color w:val="2E74B5" w:themeColor="accent1" w:themeShade="BF"/>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62393">
      <w:bodyDiv w:val="1"/>
      <w:marLeft w:val="0"/>
      <w:marRight w:val="0"/>
      <w:marTop w:val="0"/>
      <w:marBottom w:val="0"/>
      <w:divBdr>
        <w:top w:val="none" w:sz="0" w:space="0" w:color="auto"/>
        <w:left w:val="none" w:sz="0" w:space="0" w:color="auto"/>
        <w:bottom w:val="none" w:sz="0" w:space="0" w:color="auto"/>
        <w:right w:val="none" w:sz="0" w:space="0" w:color="auto"/>
      </w:divBdr>
    </w:div>
    <w:div w:id="536702237">
      <w:bodyDiv w:val="1"/>
      <w:marLeft w:val="0"/>
      <w:marRight w:val="0"/>
      <w:marTop w:val="0"/>
      <w:marBottom w:val="0"/>
      <w:divBdr>
        <w:top w:val="none" w:sz="0" w:space="0" w:color="auto"/>
        <w:left w:val="none" w:sz="0" w:space="0" w:color="auto"/>
        <w:bottom w:val="none" w:sz="0" w:space="0" w:color="auto"/>
        <w:right w:val="none" w:sz="0" w:space="0" w:color="auto"/>
      </w:divBdr>
    </w:div>
    <w:div w:id="19213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97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2021-07-08T10:56:00Z</cp:lastPrinted>
  <dcterms:created xsi:type="dcterms:W3CDTF">2020-07-22T20:22:00Z</dcterms:created>
  <dcterms:modified xsi:type="dcterms:W3CDTF">2024-05-13T05:59:00Z</dcterms:modified>
</cp:coreProperties>
</file>